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A3A1" w14:textId="77777777" w:rsidR="006E7717" w:rsidRPr="006F4153" w:rsidRDefault="006E7717" w:rsidP="006F4153">
      <w:pPr>
        <w:rPr>
          <w:rStyle w:val="NOVOMATICcorpotesto-fontsostitutivoARIAL"/>
        </w:rPr>
        <w:sectPr w:rsidR="006E7717" w:rsidRPr="006F4153" w:rsidSect="00DD542B">
          <w:headerReference w:type="default" r:id="rId8"/>
          <w:footerReference w:type="default" r:id="rId9"/>
          <w:pgSz w:w="11906" w:h="16838"/>
          <w:pgMar w:top="1985" w:right="851" w:bottom="1418" w:left="1134" w:header="709" w:footer="753" w:gutter="0"/>
          <w:cols w:space="708"/>
          <w:docGrid w:linePitch="360"/>
        </w:sectPr>
      </w:pPr>
    </w:p>
    <w:p w14:paraId="461AB998" w14:textId="2783D392" w:rsidR="00183766" w:rsidRPr="00D050D7" w:rsidRDefault="00183766" w:rsidP="00183766">
      <w:pPr>
        <w:pStyle w:val="Titolo1"/>
        <w:spacing w:before="94"/>
        <w:ind w:left="576" w:right="575" w:firstLine="0"/>
        <w:jc w:val="center"/>
      </w:pPr>
      <w:r w:rsidRPr="00D050D7">
        <w:t>INFORMATIVA SULLA TRASPARENZA</w:t>
      </w:r>
      <w:r>
        <w:t xml:space="preserve"> WALLET</w:t>
      </w:r>
    </w:p>
    <w:p w14:paraId="334A57E5" w14:textId="77777777" w:rsidR="00183766" w:rsidRDefault="00183766" w:rsidP="00507026">
      <w:pPr>
        <w:jc w:val="center"/>
        <w:rPr>
          <w:rStyle w:val="NOVOMATICcorpotesto-fontsostitutivoARIAL"/>
          <w:rFonts w:cs="Arial"/>
          <w:bCs/>
        </w:rPr>
      </w:pPr>
    </w:p>
    <w:p w14:paraId="6E2431D9" w14:textId="48A31430" w:rsidR="00507026" w:rsidRPr="00183766" w:rsidRDefault="00507026" w:rsidP="00507026">
      <w:pPr>
        <w:jc w:val="center"/>
        <w:rPr>
          <w:rStyle w:val="NOVOMATICcorpotesto-fontsostitutivoARIAL"/>
          <w:rFonts w:cs="Arial"/>
          <w:bCs/>
        </w:rPr>
      </w:pPr>
      <w:r w:rsidRPr="00183766">
        <w:rPr>
          <w:rStyle w:val="NOVOMATICcorpotesto-fontsostitutivoARIAL"/>
          <w:rFonts w:cs="Arial"/>
          <w:bCs/>
        </w:rPr>
        <w:t xml:space="preserve">FOGLIO INFORMATIVO </w:t>
      </w:r>
    </w:p>
    <w:p w14:paraId="7D994D03" w14:textId="77777777" w:rsidR="00507026" w:rsidRPr="00183766" w:rsidRDefault="00507026" w:rsidP="00507026">
      <w:pPr>
        <w:jc w:val="center"/>
        <w:rPr>
          <w:rStyle w:val="NOVOMATICcorpotesto-fontsostitutivoARIAL"/>
          <w:rFonts w:cs="Arial"/>
          <w:bCs/>
        </w:rPr>
      </w:pPr>
      <w:r w:rsidRPr="00183766">
        <w:rPr>
          <w:rStyle w:val="NOVOMATICcorpotesto-fontsostitutivoARIAL"/>
          <w:rFonts w:cs="Arial"/>
          <w:bCs/>
        </w:rPr>
        <w:t>CONTO DI PAGAMENTO E SERVIZI ACCESSORI</w:t>
      </w:r>
    </w:p>
    <w:p w14:paraId="7D2C5D9A" w14:textId="2BEC1A58" w:rsidR="00507026" w:rsidRPr="00435F80" w:rsidRDefault="00507026" w:rsidP="00507026">
      <w:pPr>
        <w:jc w:val="center"/>
        <w:rPr>
          <w:rStyle w:val="NOVOMATICcorpotesto-fontsostitutivoARIAL"/>
          <w:rFonts w:cs="Arial"/>
        </w:rPr>
      </w:pPr>
      <w:r w:rsidRPr="00435F80">
        <w:rPr>
          <w:rStyle w:val="NOVOMATICcorpotesto-fontsostitutivoARIAL"/>
          <w:rFonts w:cs="Arial"/>
        </w:rPr>
        <w:t>(</w:t>
      </w:r>
      <w:r>
        <w:rPr>
          <w:rStyle w:val="NOVOMATICcorpotesto-fontsostitutivoARIAL"/>
          <w:rFonts w:cs="Arial"/>
        </w:rPr>
        <w:t xml:space="preserve">Versione </w:t>
      </w:r>
      <w:proofErr w:type="gramStart"/>
      <w:r w:rsidR="00183766">
        <w:rPr>
          <w:rStyle w:val="NOVOMATICcorpotesto-fontsostitutivoARIAL"/>
          <w:rFonts w:cs="Arial"/>
        </w:rPr>
        <w:t>Febbraio</w:t>
      </w:r>
      <w:proofErr w:type="gramEnd"/>
      <w:r>
        <w:rPr>
          <w:rStyle w:val="NOVOMATICcorpotesto-fontsostitutivoARIAL"/>
          <w:rFonts w:cs="Arial"/>
        </w:rPr>
        <w:t xml:space="preserve"> 202</w:t>
      </w:r>
      <w:r w:rsidR="00183766">
        <w:rPr>
          <w:rStyle w:val="NOVOMATICcorpotesto-fontsostitutivoARIAL"/>
          <w:rFonts w:cs="Arial"/>
        </w:rPr>
        <w:t>4</w:t>
      </w:r>
      <w:r w:rsidRPr="00435F80">
        <w:rPr>
          <w:rStyle w:val="NOVOMATICcorpotesto-fontsostitutivoARIAL"/>
          <w:rFonts w:cs="Arial"/>
        </w:rPr>
        <w:t>)</w:t>
      </w:r>
    </w:p>
    <w:p w14:paraId="2A0FE458" w14:textId="77777777" w:rsidR="00507026" w:rsidRPr="00DB4931" w:rsidRDefault="00507026" w:rsidP="00507026">
      <w:pPr>
        <w:jc w:val="center"/>
        <w:rPr>
          <w:rStyle w:val="NOVOMATICcorpotesto-fontsostitutivoARIAL"/>
          <w:rFonts w:cs="Arial"/>
          <w:b/>
          <w:bCs/>
        </w:rPr>
      </w:pPr>
    </w:p>
    <w:p w14:paraId="3EB7C023" w14:textId="77777777" w:rsidR="00507026" w:rsidRPr="00DB4931" w:rsidRDefault="00507026" w:rsidP="00507026">
      <w:pPr>
        <w:jc w:val="center"/>
        <w:rPr>
          <w:rStyle w:val="NOVOMATICcorpotesto-fontsostitutivoARIAL"/>
          <w:rFonts w:cs="Arial"/>
          <w:b/>
          <w:bCs/>
        </w:rPr>
      </w:pPr>
      <w:r w:rsidRPr="00DB4931">
        <w:rPr>
          <w:rStyle w:val="NOVOMATICcorpotesto-fontsostitutivoARIAL"/>
          <w:rFonts w:cs="Arial"/>
          <w:b/>
          <w:bCs/>
        </w:rPr>
        <w:t xml:space="preserve">INFORMAZIONI SULL’ISTITUTO DI PAGAMENTO </w:t>
      </w:r>
    </w:p>
    <w:p w14:paraId="2A52D316" w14:textId="77777777" w:rsidR="00507026" w:rsidRPr="00435F80" w:rsidRDefault="00507026" w:rsidP="00507026">
      <w:pPr>
        <w:jc w:val="center"/>
        <w:rPr>
          <w:rStyle w:val="NOVOMATICcorpotesto-fontsostitutivoARIAL"/>
          <w:rFonts w:cs="Arial"/>
        </w:rPr>
      </w:pPr>
    </w:p>
    <w:p w14:paraId="4678BAB3" w14:textId="77777777" w:rsidR="00507026" w:rsidRPr="00435F80" w:rsidRDefault="00507026" w:rsidP="00507026">
      <w:pPr>
        <w:rPr>
          <w:rStyle w:val="NOVOMATICcorpotesto-fontsostitutivoARIAL"/>
          <w:rFonts w:cs="Arial"/>
        </w:rPr>
      </w:pPr>
      <w:r w:rsidRPr="00435F80">
        <w:rPr>
          <w:rStyle w:val="NOVOMATICcorpotesto-fontsostitutivoARIAL"/>
          <w:rFonts w:cs="Arial"/>
          <w:b/>
        </w:rPr>
        <w:t>Denominazione</w:t>
      </w:r>
      <w:r>
        <w:rPr>
          <w:rStyle w:val="NOVOMATICcorpotesto-fontsostitutivoARIAL"/>
          <w:rFonts w:cs="Arial"/>
        </w:rPr>
        <w:t>: Admiral Pay</w:t>
      </w:r>
      <w:r w:rsidRPr="00435F80">
        <w:rPr>
          <w:rStyle w:val="NOVOMATICcorpotesto-fontsostitutivoARIAL"/>
          <w:rFonts w:cs="Arial"/>
        </w:rPr>
        <w:t xml:space="preserve"> Istituto di Pagamento S.r.l.</w:t>
      </w:r>
    </w:p>
    <w:p w14:paraId="209F385A" w14:textId="77777777" w:rsidR="00507026" w:rsidRDefault="00507026" w:rsidP="00507026">
      <w:pPr>
        <w:rPr>
          <w:rStyle w:val="NOVOMATICcorpotesto-fontsostitutivoARIAL"/>
          <w:rFonts w:cs="Arial"/>
        </w:rPr>
      </w:pPr>
      <w:r w:rsidRPr="00435F80">
        <w:rPr>
          <w:rStyle w:val="NOVOMATICcorpotesto-fontsostitutivoARIAL"/>
          <w:rFonts w:cs="Arial"/>
          <w:b/>
        </w:rPr>
        <w:t>Partita IVA</w:t>
      </w:r>
      <w:r w:rsidRPr="00435F80">
        <w:rPr>
          <w:rStyle w:val="NOVOMATICcorpotesto-fontsostitutivoARIAL"/>
          <w:rFonts w:cs="Arial"/>
        </w:rPr>
        <w:t>: 04335420404</w:t>
      </w:r>
    </w:p>
    <w:p w14:paraId="17418793" w14:textId="77777777" w:rsidR="00507026" w:rsidRPr="00435F80" w:rsidRDefault="00507026" w:rsidP="00507026">
      <w:pPr>
        <w:rPr>
          <w:rStyle w:val="NOVOMATICcorpotesto-fontsostitutivoARIAL"/>
          <w:rFonts w:cs="Arial"/>
        </w:rPr>
      </w:pPr>
      <w:r w:rsidRPr="00DB4931">
        <w:rPr>
          <w:rStyle w:val="NOVOMATICcorpotesto-fontsostitutivoARIAL"/>
          <w:rFonts w:cs="Arial"/>
          <w:b/>
          <w:bCs/>
        </w:rPr>
        <w:t>Partita IVA di Gruppo</w:t>
      </w:r>
      <w:r>
        <w:rPr>
          <w:rStyle w:val="NOVOMATICcorpotesto-fontsostitutivoARIAL"/>
          <w:rFonts w:cs="Arial"/>
        </w:rPr>
        <w:t>: 15851041002</w:t>
      </w:r>
    </w:p>
    <w:p w14:paraId="47FAD2B1" w14:textId="77777777" w:rsidR="00507026" w:rsidRPr="00435F80" w:rsidRDefault="00507026" w:rsidP="00507026">
      <w:pPr>
        <w:rPr>
          <w:rStyle w:val="NOVOMATICcorpotesto-fontsostitutivoARIAL"/>
          <w:rFonts w:cs="Arial"/>
        </w:rPr>
      </w:pPr>
      <w:r w:rsidRPr="00435F80">
        <w:rPr>
          <w:rStyle w:val="NOVOMATICcorpotesto-fontsostitutivoARIAL"/>
          <w:rFonts w:cs="Arial"/>
          <w:b/>
        </w:rPr>
        <w:t>Sede Legale</w:t>
      </w:r>
      <w:r w:rsidRPr="00435F80">
        <w:rPr>
          <w:rStyle w:val="NOVOMATICcorpotesto-fontsostitutivoARIAL"/>
          <w:rFonts w:cs="Arial"/>
        </w:rPr>
        <w:t xml:space="preserve">: via </w:t>
      </w:r>
      <w:r>
        <w:rPr>
          <w:rStyle w:val="NOVOMATICcorpotesto-fontsostitutivoARIAL"/>
          <w:rFonts w:cs="Arial"/>
        </w:rPr>
        <w:t>Benedetto Croce n. 122 - 124</w:t>
      </w:r>
      <w:r w:rsidRPr="00435F80">
        <w:rPr>
          <w:rStyle w:val="NOVOMATICcorpotesto-fontsostitutivoARIAL"/>
          <w:rFonts w:cs="Arial"/>
        </w:rPr>
        <w:t>, ROMA (RM)</w:t>
      </w:r>
    </w:p>
    <w:p w14:paraId="7C71A44B" w14:textId="77777777" w:rsidR="00507026" w:rsidRPr="00435F80" w:rsidRDefault="00507026" w:rsidP="00507026">
      <w:pPr>
        <w:rPr>
          <w:rStyle w:val="NOVOMATICcorpotesto-fontsostitutivoARIAL"/>
          <w:rFonts w:cs="Arial"/>
        </w:rPr>
      </w:pPr>
      <w:r w:rsidRPr="00435F80">
        <w:rPr>
          <w:rStyle w:val="NOVOMATICcorpotesto-fontsostitutivoARIAL"/>
          <w:rFonts w:cs="Arial"/>
          <w:b/>
        </w:rPr>
        <w:t>Capitale Sociale</w:t>
      </w:r>
      <w:r w:rsidRPr="00435F80">
        <w:rPr>
          <w:rStyle w:val="NOVOMATICcorpotesto-fontsostitutivoARIAL"/>
          <w:rFonts w:cs="Arial"/>
        </w:rPr>
        <w:t>: 1.260.000,00 (</w:t>
      </w:r>
      <w:proofErr w:type="spellStart"/>
      <w:r w:rsidRPr="00435F80">
        <w:rPr>
          <w:rStyle w:val="NOVOMATICcorpotesto-fontsostitutivoARIAL"/>
          <w:rFonts w:cs="Arial"/>
        </w:rPr>
        <w:t>i.v</w:t>
      </w:r>
      <w:proofErr w:type="spellEnd"/>
      <w:r w:rsidRPr="00435F80">
        <w:rPr>
          <w:rStyle w:val="NOVOMATICcorpotesto-fontsostitutivoARIAL"/>
          <w:rFonts w:cs="Arial"/>
        </w:rPr>
        <w:t>.)</w:t>
      </w:r>
    </w:p>
    <w:p w14:paraId="2EB8C2D7" w14:textId="77777777" w:rsidR="00507026" w:rsidRPr="00435F80" w:rsidRDefault="00507026" w:rsidP="00507026">
      <w:pPr>
        <w:rPr>
          <w:rStyle w:val="NOVOMATICcorpotesto-fontsostitutivoARIAL"/>
          <w:rFonts w:cs="Arial"/>
        </w:rPr>
      </w:pPr>
      <w:r w:rsidRPr="00435F80">
        <w:rPr>
          <w:rStyle w:val="NOVOMATICcorpotesto-fontsostitutivoARIAL"/>
          <w:rFonts w:cs="Arial"/>
          <w:b/>
        </w:rPr>
        <w:t xml:space="preserve">Indirizzo </w:t>
      </w:r>
      <w:proofErr w:type="spellStart"/>
      <w:r w:rsidRPr="00435F80">
        <w:rPr>
          <w:rStyle w:val="NOVOMATICcorpotesto-fontsostitutivoARIAL"/>
          <w:rFonts w:cs="Arial"/>
          <w:b/>
        </w:rPr>
        <w:t>pec</w:t>
      </w:r>
      <w:proofErr w:type="spellEnd"/>
      <w:r w:rsidRPr="00435F80">
        <w:rPr>
          <w:rStyle w:val="NOVOMATICcorpotesto-fontsostitutivoARIAL"/>
          <w:rFonts w:cs="Arial"/>
        </w:rPr>
        <w:t xml:space="preserve">: </w:t>
      </w:r>
      <w:r>
        <w:rPr>
          <w:rStyle w:val="NOVOMATICcorpotesto-fontsostitutivoARIAL"/>
          <w:rFonts w:cs="Arial"/>
        </w:rPr>
        <w:t>admiral</w:t>
      </w:r>
      <w:r w:rsidRPr="00435F80">
        <w:rPr>
          <w:rStyle w:val="NOVOMATICcorpotesto-fontsostitutivoARIAL"/>
          <w:rFonts w:cs="Arial"/>
        </w:rPr>
        <w:t>payipsrl@postaleg.it</w:t>
      </w:r>
    </w:p>
    <w:p w14:paraId="011773AC" w14:textId="77777777" w:rsidR="00507026" w:rsidRPr="00435F80" w:rsidRDefault="00507026" w:rsidP="00507026">
      <w:pPr>
        <w:rPr>
          <w:rStyle w:val="NOVOMATICcorpotesto-fontsostitutivoARIAL"/>
          <w:rFonts w:cs="Arial"/>
        </w:rPr>
      </w:pPr>
      <w:r w:rsidRPr="00435F80">
        <w:rPr>
          <w:rStyle w:val="NOVOMATICcorpotesto-fontsostitutivoARIAL"/>
          <w:rFonts w:cs="Arial"/>
          <w:b/>
        </w:rPr>
        <w:t>Numero di Iscrizione all’Albo degli Istituti di Pagamento</w:t>
      </w:r>
      <w:r w:rsidRPr="00435F80">
        <w:rPr>
          <w:rStyle w:val="NOVOMATICcorpotesto-fontsostitutivoARIAL"/>
          <w:rFonts w:cs="Arial"/>
        </w:rPr>
        <w:t xml:space="preserve">: </w:t>
      </w:r>
      <w:r w:rsidRPr="00E95375">
        <w:rPr>
          <w:rStyle w:val="NOVOMATICcorpotesto-fontsostitutivoARIAL"/>
          <w:rFonts w:cs="Arial"/>
        </w:rPr>
        <w:t>numero matricola 91 - codice identificativo dell’Istituto di Pagamento n. 36080;</w:t>
      </w:r>
    </w:p>
    <w:p w14:paraId="7BBD3E7C" w14:textId="77777777" w:rsidR="00507026" w:rsidRPr="00435F80" w:rsidRDefault="00507026" w:rsidP="00507026">
      <w:pPr>
        <w:rPr>
          <w:rStyle w:val="NOVOMATICcorpotesto-fontsostitutivoARIAL"/>
          <w:rFonts w:cs="Arial"/>
        </w:rPr>
      </w:pPr>
      <w:r w:rsidRPr="00435F80">
        <w:rPr>
          <w:rStyle w:val="NOVOMATICcorpotesto-fontsostitutivoARIAL"/>
          <w:rFonts w:cs="Arial"/>
          <w:b/>
        </w:rPr>
        <w:t>Sito internet</w:t>
      </w:r>
      <w:r w:rsidRPr="00435F80">
        <w:rPr>
          <w:rStyle w:val="NOVOMATICcorpotesto-fontsostitutivoARIAL"/>
          <w:rFonts w:cs="Arial"/>
        </w:rPr>
        <w:t xml:space="preserve">: </w:t>
      </w:r>
      <w:r w:rsidRPr="00774189">
        <w:rPr>
          <w:rStyle w:val="NOVOMATICcorpotesto-fontsostitutivoARIAL"/>
          <w:rFonts w:cs="Arial"/>
        </w:rPr>
        <w:t xml:space="preserve">www.admiralpay.it </w:t>
      </w:r>
    </w:p>
    <w:p w14:paraId="2613134F" w14:textId="77777777" w:rsidR="00507026" w:rsidRDefault="00507026" w:rsidP="00507026">
      <w:pPr>
        <w:jc w:val="center"/>
        <w:rPr>
          <w:rStyle w:val="NOVOMATICcorpotesto-fontsostitutivoARIAL"/>
          <w:rFonts w:cs="Arial"/>
        </w:rPr>
      </w:pPr>
    </w:p>
    <w:p w14:paraId="44D8913F" w14:textId="77777777" w:rsidR="00507026" w:rsidRPr="00DB4931" w:rsidRDefault="00507026" w:rsidP="00507026">
      <w:pPr>
        <w:jc w:val="center"/>
        <w:rPr>
          <w:rStyle w:val="NOVOMATICcorpotesto-fontsostitutivoARIAL"/>
          <w:rFonts w:cs="Arial"/>
          <w:b/>
          <w:bCs/>
        </w:rPr>
      </w:pPr>
      <w:r w:rsidRPr="00DB4931">
        <w:rPr>
          <w:rStyle w:val="NOVOMATICcorpotesto-fontsostitutivoARIAL"/>
          <w:rFonts w:cs="Arial"/>
          <w:b/>
          <w:bCs/>
        </w:rPr>
        <w:t>CONTO DI PAGAMENTO E SERVIZI ACCESSORI</w:t>
      </w:r>
    </w:p>
    <w:p w14:paraId="4348E5AB" w14:textId="77777777" w:rsidR="00507026" w:rsidRDefault="00507026" w:rsidP="00507026">
      <w:pPr>
        <w:jc w:val="center"/>
        <w:rPr>
          <w:rStyle w:val="NOVOMATICcorpotesto-fontsostitutivoARIAL"/>
          <w:rFonts w:cs="Arial"/>
        </w:rPr>
      </w:pPr>
    </w:p>
    <w:p w14:paraId="5E9FAB68" w14:textId="77777777" w:rsidR="00507026" w:rsidRPr="00DB4931" w:rsidRDefault="00507026" w:rsidP="00507026">
      <w:pPr>
        <w:jc w:val="both"/>
        <w:rPr>
          <w:rStyle w:val="NOVOMATICcorpotesto-fontsostitutivoARIAL"/>
          <w:rFonts w:cs="Arial"/>
        </w:rPr>
      </w:pPr>
      <w:r w:rsidRPr="00DB4931">
        <w:rPr>
          <w:rStyle w:val="NOVOMATICcorpotesto-fontsostitutivoARIAL"/>
          <w:rFonts w:cs="Arial"/>
        </w:rPr>
        <w:t xml:space="preserve">Il Conto di Pagamento è un contratto di durata intrattenuto dal Cliente con </w:t>
      </w:r>
      <w:r>
        <w:rPr>
          <w:rStyle w:val="NOVOMATICcorpotesto-fontsostitutivoARIAL"/>
          <w:rFonts w:cs="Arial"/>
        </w:rPr>
        <w:t>l’Istituto di Pagamento</w:t>
      </w:r>
      <w:r w:rsidRPr="00DB4931">
        <w:rPr>
          <w:rStyle w:val="NOVOMATICcorpotesto-fontsostitutivoARIAL"/>
          <w:rFonts w:cs="Arial"/>
        </w:rPr>
        <w:t xml:space="preserve"> </w:t>
      </w:r>
      <w:r>
        <w:rPr>
          <w:rStyle w:val="NOVOMATICcorpotesto-fontsostitutivoARIAL"/>
          <w:rFonts w:cs="Arial"/>
        </w:rPr>
        <w:t>(ovvero anche la “</w:t>
      </w:r>
      <w:r w:rsidRPr="009F5307">
        <w:rPr>
          <w:rStyle w:val="NOVOMATICcorpotesto-fontsostitutivoARIAL"/>
          <w:rFonts w:cs="Arial"/>
          <w:b/>
          <w:bCs/>
        </w:rPr>
        <w:t>Società</w:t>
      </w:r>
      <w:r>
        <w:rPr>
          <w:rStyle w:val="NOVOMATICcorpotesto-fontsostitutivoARIAL"/>
          <w:rFonts w:cs="Arial"/>
        </w:rPr>
        <w:t xml:space="preserve">”) </w:t>
      </w:r>
      <w:r w:rsidRPr="00DB4931">
        <w:rPr>
          <w:rStyle w:val="NOVOMATICcorpotesto-fontsostitutivoARIAL"/>
          <w:rFonts w:cs="Arial"/>
        </w:rPr>
        <w:t xml:space="preserve">attraverso il quale </w:t>
      </w:r>
      <w:r>
        <w:rPr>
          <w:rStyle w:val="NOVOMATICcorpotesto-fontsostitutivoARIAL"/>
          <w:rFonts w:cs="Arial"/>
        </w:rPr>
        <w:t xml:space="preserve">quest’ultimo </w:t>
      </w:r>
      <w:r w:rsidRPr="00DB4931">
        <w:rPr>
          <w:rStyle w:val="NOVOMATICcorpotesto-fontsostitutivoARIAL"/>
          <w:rFonts w:cs="Arial"/>
        </w:rPr>
        <w:t>consente a un soggetto di aprire un conto di pagamento utilizzabile per eseguire operazioni attraverso i servizi di pagamento offerti dalla Società</w:t>
      </w:r>
      <w:r>
        <w:rPr>
          <w:rStyle w:val="NOVOMATICcorpotesto-fontsostitutivoARIAL"/>
          <w:rFonts w:cs="Arial"/>
        </w:rPr>
        <w:t>, si distingue dal conto corrente bancario poiché non consente di avvalersi dei servizi tipici di quest’ultimo</w:t>
      </w:r>
      <w:r w:rsidRPr="00DB4931">
        <w:rPr>
          <w:rStyle w:val="NOVOMATICcorpotesto-fontsostitutivoARIAL"/>
          <w:rFonts w:cs="Arial"/>
        </w:rPr>
        <w:t xml:space="preserve">. </w:t>
      </w:r>
    </w:p>
    <w:p w14:paraId="2E7FB044" w14:textId="77777777" w:rsidR="00507026" w:rsidRPr="007C14E4" w:rsidRDefault="00507026" w:rsidP="00507026">
      <w:pPr>
        <w:jc w:val="both"/>
        <w:rPr>
          <w:rStyle w:val="NOVOMATICcorpotesto-fontsostitutivoARIAL"/>
          <w:rFonts w:cs="Arial"/>
        </w:rPr>
      </w:pPr>
      <w:r>
        <w:rPr>
          <w:rStyle w:val="NOVOMATICcorpotesto-fontsostitutivoARIAL"/>
          <w:rFonts w:cs="Arial"/>
        </w:rPr>
        <w:t>L</w:t>
      </w:r>
      <w:r w:rsidRPr="00DB4931">
        <w:rPr>
          <w:rStyle w:val="NOVOMATICcorpotesto-fontsostitutivoARIAL"/>
          <w:rFonts w:cs="Arial"/>
        </w:rPr>
        <w:t xml:space="preserve">a Società offre la </w:t>
      </w:r>
      <w:r>
        <w:rPr>
          <w:rStyle w:val="NOVOMATICcorpotesto-fontsostitutivoARIAL"/>
          <w:rFonts w:cs="Arial"/>
        </w:rPr>
        <w:t>t</w:t>
      </w:r>
      <w:r w:rsidRPr="00DB4931">
        <w:rPr>
          <w:rStyle w:val="NOVOMATICcorpotesto-fontsostitutivoARIAL"/>
          <w:rFonts w:cs="Arial"/>
        </w:rPr>
        <w:t xml:space="preserve">enuta di un Conto di Pagamento, mediante il/i quale/i, il Cliente potrà, subordinatamente alla previa comunicazione da parte della Società che confermi l’attivazione dei vari servizi: </w:t>
      </w:r>
      <w:r w:rsidRPr="009F5307">
        <w:rPr>
          <w:rStyle w:val="NOVOMATICcorpotesto-fontsostitutivoARIAL"/>
          <w:rFonts w:cs="Arial"/>
          <w:i/>
          <w:iCs/>
        </w:rPr>
        <w:t>(i)</w:t>
      </w:r>
      <w:r w:rsidRPr="00DB4931">
        <w:rPr>
          <w:rStyle w:val="NOVOMATICcorpotesto-fontsostitutivoARIAL"/>
          <w:rFonts w:cs="Arial"/>
        </w:rPr>
        <w:t xml:space="preserve"> ricevere ed effettuare Bonifici - SEPA, Giroconti e altre tipologie di Accredito o Addebito, ivi inclusi gl</w:t>
      </w:r>
      <w:r w:rsidRPr="007C14E4">
        <w:rPr>
          <w:rStyle w:val="NOVOMATICcorpotesto-fontsostitutivoARIAL"/>
          <w:rFonts w:cs="Arial"/>
        </w:rPr>
        <w:t xml:space="preserve">i Addebiti Diretti; </w:t>
      </w:r>
      <w:r w:rsidRPr="007C14E4">
        <w:rPr>
          <w:rStyle w:val="NOVOMATICcorpotesto-fontsostitutivoARIAL"/>
          <w:rFonts w:cs="Arial"/>
          <w:i/>
          <w:iCs/>
        </w:rPr>
        <w:t>(ii)</w:t>
      </w:r>
      <w:r w:rsidRPr="007C14E4">
        <w:rPr>
          <w:rStyle w:val="NOVOMATICcorpotesto-fontsostitutivoARIAL"/>
          <w:rFonts w:cs="Arial"/>
        </w:rPr>
        <w:t xml:space="preserve"> effettuare versamenti e/o Prelievi di Contante dal Conto, nonché </w:t>
      </w:r>
      <w:r w:rsidRPr="007C14E4">
        <w:rPr>
          <w:rStyle w:val="NOVOMATICcorpotesto-fontsostitutivoARIAL"/>
          <w:rFonts w:cs="Arial"/>
          <w:i/>
          <w:iCs/>
        </w:rPr>
        <w:t>(iii)</w:t>
      </w:r>
      <w:r w:rsidRPr="007C14E4">
        <w:rPr>
          <w:rStyle w:val="NOVOMATICcorpotesto-fontsostitutivoARIAL"/>
          <w:rFonts w:cs="Arial"/>
        </w:rPr>
        <w:t xml:space="preserve"> ottenere l'emissione e/o l'abbinamento al Conto di Pagamento di strumenti di pagamento.</w:t>
      </w:r>
      <w:r>
        <w:rPr>
          <w:rStyle w:val="NOVOMATICcorpotesto-fontsostitutivoARIAL"/>
          <w:rFonts w:cs="Arial"/>
        </w:rPr>
        <w:t xml:space="preserve"> Per maggiori dettagli su tali servizi, si invita altresì a consultare la</w:t>
      </w:r>
      <w:bookmarkStart w:id="0" w:name="_Hlk128145218"/>
      <w:r>
        <w:rPr>
          <w:rStyle w:val="NOVOMATICcorpotesto-fontsostitutivoARIAL"/>
          <w:rFonts w:cs="Arial"/>
        </w:rPr>
        <w:t xml:space="preserve"> Guida di Banca d’Italia denominata “</w:t>
      </w:r>
      <w:r w:rsidRPr="00D733D6">
        <w:rPr>
          <w:rStyle w:val="NOVOMATICcorpotesto-fontsostitutivoARIAL"/>
          <w:rFonts w:cs="Arial"/>
          <w:i/>
          <w:iCs/>
        </w:rPr>
        <w:t>I pagamenti nel commercio elettronico in parole semplici</w:t>
      </w:r>
      <w:r>
        <w:rPr>
          <w:rStyle w:val="NOVOMATICcorpotesto-fontsostitutivoARIAL"/>
          <w:rFonts w:cs="Arial"/>
        </w:rPr>
        <w:t xml:space="preserve">” </w:t>
      </w:r>
      <w:bookmarkEnd w:id="0"/>
      <w:r>
        <w:rPr>
          <w:rStyle w:val="NOVOMATICcorpotesto-fontsostitutivoARIAL"/>
          <w:rFonts w:cs="Arial"/>
        </w:rPr>
        <w:t>che è altresì pubblicata sul sito della Società, in conformità con la normativa applicabile.</w:t>
      </w:r>
    </w:p>
    <w:p w14:paraId="7399E15D" w14:textId="77777777" w:rsidR="00507026" w:rsidRPr="007C14E4" w:rsidRDefault="00507026" w:rsidP="00507026">
      <w:pPr>
        <w:jc w:val="both"/>
        <w:rPr>
          <w:rStyle w:val="NOVOMATICcorpotesto-fontsostitutivoARIAL"/>
          <w:rFonts w:cs="Arial"/>
        </w:rPr>
      </w:pPr>
      <w:r w:rsidRPr="007C14E4">
        <w:rPr>
          <w:rStyle w:val="NOVOMATICcorpotesto-fontsostitutivoARIAL"/>
          <w:rFonts w:cs="Arial"/>
        </w:rPr>
        <w:t xml:space="preserve">Le somme presenti sul Conto di Pagamento non maturano interessi. È altresì esclusa la concessione di linee credito o finanziamenti al Cliente da parte della Società, che non potrà procedere a movimentare il Conto di Pagamento, né dare seguito ad alcun Ordine di Pagamento impartito dal Cliente in assenza di una </w:t>
      </w:r>
      <w:r>
        <w:rPr>
          <w:rStyle w:val="NOVOMATICcorpotesto-fontsostitutivoARIAL"/>
          <w:rFonts w:cs="Arial"/>
        </w:rPr>
        <w:t>p</w:t>
      </w:r>
      <w:r w:rsidRPr="007C14E4">
        <w:rPr>
          <w:rStyle w:val="NOVOMATICcorpotesto-fontsostitutivoARIAL"/>
          <w:rFonts w:cs="Arial"/>
        </w:rPr>
        <w:t xml:space="preserve">rovvista sufficiente sul Conto. In caso di incapienza del Conto di Pagamento il Cliente è dunque tenuto a reintegrare tempestivamente la </w:t>
      </w:r>
      <w:r>
        <w:rPr>
          <w:rStyle w:val="NOVOMATICcorpotesto-fontsostitutivoARIAL"/>
          <w:rFonts w:cs="Arial"/>
        </w:rPr>
        <w:t>p</w:t>
      </w:r>
      <w:r w:rsidRPr="007C14E4">
        <w:rPr>
          <w:rStyle w:val="NOVOMATICcorpotesto-fontsostitutivoARIAL"/>
          <w:rFonts w:cs="Arial"/>
        </w:rPr>
        <w:t>rovvista.</w:t>
      </w:r>
    </w:p>
    <w:p w14:paraId="7167A39E" w14:textId="77777777" w:rsidR="00507026" w:rsidRPr="007C14E4" w:rsidRDefault="00507026" w:rsidP="00507026">
      <w:pPr>
        <w:jc w:val="both"/>
        <w:rPr>
          <w:rStyle w:val="NOVOMATICcorpotesto-fontsostitutivoARIAL"/>
          <w:rFonts w:cs="Arial"/>
          <w:bCs/>
        </w:rPr>
      </w:pPr>
      <w:r w:rsidRPr="007C14E4">
        <w:rPr>
          <w:rStyle w:val="NOVOMATICcorpotesto-fontsostitutivoARIAL"/>
          <w:rFonts w:cs="Arial"/>
          <w:bCs/>
        </w:rPr>
        <w:t>Gli importi delle Operazioni di Pagamento disposte dal Cliente a valere sul Conto di Pagamento sono addebitati/accreditati da Admiral Pay sul Conto di Pagamento stesso, sul quale verranno addebitate anche le somme dovute dal Cliente in relazione ad eventuali oneri di natura fiscale, spese e commissioni indicate nelle condizioni economiche.</w:t>
      </w:r>
    </w:p>
    <w:p w14:paraId="2FFCE7E6" w14:textId="77777777" w:rsidR="00507026" w:rsidRPr="007C14E4" w:rsidRDefault="00507026" w:rsidP="00507026">
      <w:pPr>
        <w:jc w:val="both"/>
        <w:rPr>
          <w:rStyle w:val="NOVOMATICcorpotesto-fontsostitutivoARIAL"/>
          <w:rFonts w:cs="Arial"/>
          <w:bCs/>
        </w:rPr>
      </w:pPr>
      <w:r w:rsidRPr="007C14E4">
        <w:rPr>
          <w:rStyle w:val="NOVOMATICcorpotesto-fontsostitutivoARIAL"/>
          <w:rFonts w:cs="Arial"/>
          <w:bCs/>
        </w:rPr>
        <w:t>Gli importi delle Operazioni effettuate a valere sul Conto di Pagamento sono addebitati/accreditati dalle/sulle disponibilità esistenti sul Conto di Pagamento stesso nel rispetto delle valute e dei limiti indicati nelle condizioni economiche.</w:t>
      </w:r>
    </w:p>
    <w:p w14:paraId="14593401" w14:textId="77777777" w:rsidR="00507026" w:rsidRPr="007C14E4" w:rsidRDefault="00507026" w:rsidP="00507026">
      <w:pPr>
        <w:jc w:val="both"/>
        <w:rPr>
          <w:rStyle w:val="NOVOMATICcorpotesto-fontsostitutivoARIAL"/>
          <w:rFonts w:cs="Arial"/>
          <w:bCs/>
        </w:rPr>
      </w:pPr>
    </w:p>
    <w:p w14:paraId="3D2CCED9" w14:textId="77777777" w:rsidR="00507026" w:rsidRPr="007C14E4" w:rsidRDefault="00507026" w:rsidP="00507026">
      <w:pPr>
        <w:jc w:val="center"/>
        <w:rPr>
          <w:rStyle w:val="NOVOMATICcorpotesto-fontsostitutivoARIAL"/>
          <w:rFonts w:cs="Arial"/>
          <w:b/>
        </w:rPr>
      </w:pPr>
      <w:r w:rsidRPr="007C14E4">
        <w:rPr>
          <w:rStyle w:val="NOVOMATICcorpotesto-fontsostitutivoARIAL"/>
          <w:rFonts w:cs="Arial"/>
          <w:b/>
        </w:rPr>
        <w:t>RISCHI TIPICI DEI SERVIZI</w:t>
      </w:r>
    </w:p>
    <w:p w14:paraId="7B08356B" w14:textId="77777777" w:rsidR="00507026" w:rsidRPr="007C14E4" w:rsidRDefault="00507026" w:rsidP="00507026">
      <w:pPr>
        <w:jc w:val="center"/>
        <w:rPr>
          <w:rStyle w:val="NOVOMATICcorpotesto-fontsostitutivoARIAL"/>
          <w:rFonts w:cs="Arial"/>
          <w:b/>
        </w:rPr>
      </w:pPr>
    </w:p>
    <w:p w14:paraId="04F63ADE" w14:textId="77777777" w:rsidR="00507026" w:rsidRPr="007C14E4" w:rsidRDefault="00507026" w:rsidP="00507026">
      <w:pPr>
        <w:jc w:val="both"/>
        <w:rPr>
          <w:rStyle w:val="NOVOMATICcorpotesto-fontsostitutivoARIAL"/>
          <w:rFonts w:cs="Arial"/>
        </w:rPr>
      </w:pPr>
      <w:r w:rsidRPr="007C14E4">
        <w:rPr>
          <w:rStyle w:val="NOVOMATICcorpotesto-fontsostitutivoARIAL"/>
          <w:rFonts w:cs="Arial"/>
        </w:rPr>
        <w:lastRenderedPageBreak/>
        <w:t>Il Conto di Pagamento è un prodotto sicuro. Il rischio principale connesso all'utilizzo del Conto è il rischio di controparte, cioè l'eventualità che la Società non sia in grado di rimborsare al Cliente, in tutto o in parte, il saldo disponibile.</w:t>
      </w:r>
    </w:p>
    <w:p w14:paraId="753D06D3" w14:textId="77777777" w:rsidR="00507026" w:rsidRPr="007C14E4" w:rsidRDefault="00507026" w:rsidP="00507026">
      <w:pPr>
        <w:jc w:val="both"/>
        <w:rPr>
          <w:rStyle w:val="NOVOMATICcorpotesto-fontsostitutivoARIAL"/>
          <w:rFonts w:cs="Arial"/>
        </w:rPr>
      </w:pPr>
      <w:r w:rsidRPr="007C14E4">
        <w:rPr>
          <w:rStyle w:val="NOVOMATICcorpotesto-fontsostitutivoARIAL"/>
          <w:rFonts w:cs="Arial"/>
        </w:rPr>
        <w:t xml:space="preserve">Per questa ragione, come previsto dalla vigente normativa e nell'ottica di garantire la tutela dei Clienti, le somme di denaro depositate sul Conto dai Clienti costituiscono per ciascun Cliente patrimonio distinto a tutti gli effetti da quello della Società e dagli altri Clienti della stessa e, conseguentemente, tali fondi sono depositati dalla Società presso un intermediario bancario terzo “UniCredit S.p.A.” con la chiara indicazione che si tratta di beni di terzi. </w:t>
      </w:r>
    </w:p>
    <w:p w14:paraId="413BC4FD" w14:textId="77777777" w:rsidR="00507026" w:rsidRPr="007C14E4" w:rsidRDefault="00507026" w:rsidP="00507026">
      <w:pPr>
        <w:jc w:val="both"/>
        <w:rPr>
          <w:rStyle w:val="NOVOMATICcorpotesto-fontsostitutivoARIAL"/>
          <w:rFonts w:cs="Arial"/>
        </w:rPr>
      </w:pPr>
      <w:r w:rsidRPr="007C14E4">
        <w:rPr>
          <w:rStyle w:val="NOVOMATICcorpotesto-fontsostitutivoARIAL"/>
          <w:rFonts w:cs="Arial"/>
        </w:rPr>
        <w:t>Altri rischi da tenere presenti sono i seguenti:</w:t>
      </w:r>
    </w:p>
    <w:p w14:paraId="2D00ECF6" w14:textId="77777777" w:rsidR="00507026" w:rsidRPr="007C14E4" w:rsidRDefault="00507026" w:rsidP="00507026">
      <w:pPr>
        <w:ind w:left="1134" w:hanging="567"/>
        <w:jc w:val="both"/>
        <w:rPr>
          <w:rStyle w:val="NOVOMATICcorpotesto-fontsostitutivoARIAL"/>
          <w:rFonts w:cs="Arial"/>
        </w:rPr>
      </w:pPr>
      <w:r w:rsidRPr="007C14E4">
        <w:rPr>
          <w:rStyle w:val="NOVOMATICcorpotesto-fontsostitutivoARIAL"/>
          <w:rFonts w:cs="Arial"/>
        </w:rPr>
        <w:t>­</w:t>
      </w:r>
      <w:r w:rsidRPr="007C14E4">
        <w:rPr>
          <w:rStyle w:val="NOVOMATICcorpotesto-fontsostitutivoARIAL"/>
          <w:rFonts w:cs="Arial"/>
        </w:rPr>
        <w:tab/>
        <w:t>variazione in senso sfavorevole delle condizioni economiche;</w:t>
      </w:r>
    </w:p>
    <w:p w14:paraId="178F650C" w14:textId="77777777" w:rsidR="00507026" w:rsidRPr="007C14E4" w:rsidRDefault="00507026" w:rsidP="00507026">
      <w:pPr>
        <w:ind w:left="1134" w:hanging="567"/>
        <w:jc w:val="both"/>
        <w:rPr>
          <w:rStyle w:val="NOVOMATICcorpotesto-fontsostitutivoARIAL"/>
          <w:rFonts w:cs="Arial"/>
        </w:rPr>
      </w:pPr>
      <w:r w:rsidRPr="007C14E4">
        <w:rPr>
          <w:rStyle w:val="NOVOMATICcorpotesto-fontsostitutivoARIAL"/>
          <w:rFonts w:cs="Arial"/>
        </w:rPr>
        <w:t>­</w:t>
      </w:r>
      <w:r w:rsidRPr="007C14E4">
        <w:rPr>
          <w:rStyle w:val="NOVOMATICcorpotesto-fontsostitutivoARIAL"/>
          <w:rFonts w:cs="Arial"/>
        </w:rPr>
        <w:tab/>
        <w:t>la possibilità di incorrere in vincoli normativi nazionali o internazionali che precludono/intervengono significativamente nella regolamentazione del Conto di Pagamento;</w:t>
      </w:r>
    </w:p>
    <w:p w14:paraId="7324425E" w14:textId="77777777" w:rsidR="00507026" w:rsidRPr="007C14E4" w:rsidRDefault="00507026" w:rsidP="00507026">
      <w:pPr>
        <w:ind w:left="1134" w:hanging="567"/>
        <w:jc w:val="both"/>
        <w:rPr>
          <w:rStyle w:val="NOVOMATICcorpotesto-fontsostitutivoARIAL"/>
          <w:rFonts w:cs="Arial"/>
        </w:rPr>
      </w:pPr>
      <w:r w:rsidRPr="007C14E4">
        <w:rPr>
          <w:rStyle w:val="NOVOMATICcorpotesto-fontsostitutivoARIAL"/>
          <w:rFonts w:cs="Arial"/>
        </w:rPr>
        <w:t>­</w:t>
      </w:r>
      <w:r w:rsidRPr="007C14E4">
        <w:rPr>
          <w:rStyle w:val="NOVOMATICcorpotesto-fontsostitutivoARIAL"/>
          <w:rFonts w:cs="Arial"/>
        </w:rPr>
        <w:tab/>
        <w:t>smarrimento o furto dei dati identificativi e dei codici di accesso al Conto di Pagamento, rischi che possono essere ridotti al minimo se il cliente osserva le comuni regole di prudenza e attenzione; e</w:t>
      </w:r>
    </w:p>
    <w:p w14:paraId="5112F527" w14:textId="77777777" w:rsidR="00507026" w:rsidRPr="007C14E4" w:rsidRDefault="00507026" w:rsidP="00507026">
      <w:pPr>
        <w:ind w:left="1134" w:hanging="567"/>
        <w:jc w:val="both"/>
        <w:rPr>
          <w:rStyle w:val="NOVOMATICcorpotesto-fontsostitutivoARIAL"/>
          <w:rFonts w:cs="Arial"/>
        </w:rPr>
      </w:pPr>
      <w:r w:rsidRPr="007C14E4">
        <w:rPr>
          <w:rStyle w:val="NOVOMATICcorpotesto-fontsostitutivoARIAL"/>
          <w:rFonts w:cs="Arial"/>
        </w:rPr>
        <w:t>­</w:t>
      </w:r>
      <w:r w:rsidRPr="007C14E4">
        <w:rPr>
          <w:rStyle w:val="NOVOMATICcorpotesto-fontsostitutivoARIAL"/>
          <w:rFonts w:cs="Arial"/>
        </w:rPr>
        <w:tab/>
        <w:t>ritardata o mancata esecuzione da parte della Società delle istruzioni impartite dal Cliente nelle ipotesi di caso fortuito o forza maggiore ovvero in presenza di imprevisti di carattere tecnologico o di connettività.</w:t>
      </w:r>
    </w:p>
    <w:p w14:paraId="5F53AD50" w14:textId="77777777" w:rsidR="00507026" w:rsidRPr="007C14E4" w:rsidRDefault="00507026" w:rsidP="00507026">
      <w:pPr>
        <w:ind w:left="1134" w:hanging="567"/>
        <w:jc w:val="center"/>
        <w:rPr>
          <w:rStyle w:val="NOVOMATICcorpotesto-fontsostitutivoARIAL"/>
          <w:rFonts w:cs="Arial"/>
        </w:rPr>
      </w:pPr>
    </w:p>
    <w:p w14:paraId="282CAF3B" w14:textId="77777777" w:rsidR="00507026" w:rsidRPr="007C14E4" w:rsidRDefault="00507026" w:rsidP="00507026">
      <w:pPr>
        <w:ind w:left="1134" w:hanging="567"/>
        <w:jc w:val="center"/>
        <w:rPr>
          <w:rStyle w:val="NOVOMATICcorpotesto-fontsostitutivoARIAL"/>
          <w:rFonts w:cs="Arial"/>
          <w:b/>
          <w:bCs/>
        </w:rPr>
      </w:pPr>
      <w:r w:rsidRPr="007C14E4">
        <w:rPr>
          <w:rStyle w:val="NOVOMATICcorpotesto-fontsostitutivoARIAL"/>
          <w:rFonts w:cs="Arial"/>
          <w:b/>
          <w:bCs/>
        </w:rPr>
        <w:t>CONDIZIONI ECONOMICHE</w:t>
      </w:r>
    </w:p>
    <w:p w14:paraId="554B23C1" w14:textId="77777777" w:rsidR="00507026" w:rsidRPr="007C14E4" w:rsidRDefault="00507026" w:rsidP="00507026">
      <w:pPr>
        <w:ind w:left="1134" w:hanging="567"/>
        <w:jc w:val="center"/>
        <w:rPr>
          <w:rStyle w:val="NOVOMATICcorpotesto-fontsostitutivoARIAL"/>
          <w:rFonts w:cs="Arial"/>
          <w:b/>
          <w:bCs/>
        </w:rPr>
      </w:pPr>
      <w:r w:rsidRPr="007C14E4">
        <w:rPr>
          <w:rStyle w:val="NOVOMATICcorpotesto-fontsostitutivoARIAL"/>
          <w:rFonts w:cs="Arial"/>
          <w:b/>
          <w:bCs/>
        </w:rPr>
        <w:t>Tabella redatta in conformità al Regolamento (UE) 2018/34 del 28 settembre 2017</w:t>
      </w:r>
    </w:p>
    <w:p w14:paraId="3EA77B3B" w14:textId="77777777" w:rsidR="00507026" w:rsidRPr="007C14E4" w:rsidRDefault="00507026" w:rsidP="00507026">
      <w:pPr>
        <w:spacing w:before="120" w:after="120" w:line="288" w:lineRule="auto"/>
        <w:jc w:val="both"/>
        <w:rPr>
          <w:rStyle w:val="NOVOMATICcorpotesto-fontsostitutivoARIAL"/>
        </w:rPr>
      </w:pPr>
      <w:r w:rsidRPr="007C14E4">
        <w:rPr>
          <w:rStyle w:val="NOVOMATICcorpotesto-fontsostitutivoARIAL"/>
        </w:rPr>
        <w:t xml:space="preserve">Le condizioni economiche </w:t>
      </w:r>
      <w:r w:rsidRPr="007C14E4">
        <w:rPr>
          <w:rStyle w:val="NOVOMATICcorpotesto-fontsostitutivoARIAL"/>
          <w:b/>
          <w:bCs/>
        </w:rPr>
        <w:t>massime</w:t>
      </w:r>
      <w:r w:rsidRPr="007C14E4">
        <w:rPr>
          <w:rStyle w:val="NOVOMATICcorpotesto-fontsostitutivoARIAL"/>
        </w:rPr>
        <w:t xml:space="preserve"> applicabili al Conto di Pagamento sono le seguenti: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700"/>
      </w:tblGrid>
      <w:tr w:rsidR="00507026" w:rsidRPr="007C14E4" w14:paraId="0A5217B5" w14:textId="77777777" w:rsidTr="008D657A">
        <w:tc>
          <w:tcPr>
            <w:tcW w:w="4820" w:type="dxa"/>
            <w:tcBorders>
              <w:top w:val="single" w:sz="4" w:space="0" w:color="auto"/>
              <w:left w:val="single" w:sz="4" w:space="0" w:color="auto"/>
              <w:bottom w:val="single" w:sz="4" w:space="0" w:color="auto"/>
              <w:right w:val="single" w:sz="4" w:space="0" w:color="auto"/>
            </w:tcBorders>
            <w:hideMark/>
          </w:tcPr>
          <w:p w14:paraId="3A2F514A" w14:textId="77777777" w:rsidR="00507026" w:rsidRPr="007C14E4" w:rsidRDefault="00507026" w:rsidP="008D657A">
            <w:pPr>
              <w:spacing w:before="120" w:after="120"/>
              <w:jc w:val="center"/>
              <w:rPr>
                <w:rFonts w:ascii="Arial" w:eastAsia="MS Mincho" w:hAnsi="Arial" w:cs="Arial"/>
                <w:b/>
                <w:color w:val="auto"/>
              </w:rPr>
            </w:pPr>
            <w:r w:rsidRPr="007C14E4">
              <w:rPr>
                <w:rFonts w:ascii="Arial" w:eastAsia="MS Mincho" w:hAnsi="Arial" w:cs="Arial"/>
                <w:b/>
                <w:color w:val="auto"/>
              </w:rPr>
              <w:t>Voci</w:t>
            </w:r>
          </w:p>
        </w:tc>
        <w:tc>
          <w:tcPr>
            <w:tcW w:w="4700" w:type="dxa"/>
            <w:tcBorders>
              <w:top w:val="single" w:sz="4" w:space="0" w:color="auto"/>
              <w:left w:val="single" w:sz="4" w:space="0" w:color="auto"/>
              <w:bottom w:val="single" w:sz="4" w:space="0" w:color="auto"/>
              <w:right w:val="single" w:sz="4" w:space="0" w:color="auto"/>
            </w:tcBorders>
            <w:hideMark/>
          </w:tcPr>
          <w:p w14:paraId="444E48F7" w14:textId="77777777" w:rsidR="00507026" w:rsidRPr="007C14E4" w:rsidRDefault="00507026" w:rsidP="008D657A">
            <w:pPr>
              <w:spacing w:before="120" w:after="120"/>
              <w:jc w:val="center"/>
              <w:rPr>
                <w:rFonts w:ascii="Arial" w:eastAsia="MS Mincho" w:hAnsi="Arial" w:cs="Arial"/>
                <w:b/>
                <w:color w:val="auto"/>
              </w:rPr>
            </w:pPr>
            <w:r w:rsidRPr="007C14E4">
              <w:rPr>
                <w:rFonts w:ascii="Arial" w:eastAsia="MS Mincho" w:hAnsi="Arial" w:cs="Arial"/>
                <w:b/>
                <w:color w:val="auto"/>
              </w:rPr>
              <w:t>Condizioni Economiche</w:t>
            </w:r>
          </w:p>
        </w:tc>
      </w:tr>
      <w:tr w:rsidR="00507026" w:rsidRPr="00EB0047" w14:paraId="2B9B3886" w14:textId="77777777" w:rsidTr="008D657A">
        <w:tc>
          <w:tcPr>
            <w:tcW w:w="4820" w:type="dxa"/>
            <w:tcBorders>
              <w:top w:val="single" w:sz="4" w:space="0" w:color="auto"/>
              <w:left w:val="single" w:sz="4" w:space="0" w:color="auto"/>
              <w:bottom w:val="single" w:sz="4" w:space="0" w:color="auto"/>
              <w:right w:val="single" w:sz="4" w:space="0" w:color="auto"/>
            </w:tcBorders>
            <w:hideMark/>
          </w:tcPr>
          <w:p w14:paraId="0A64246B" w14:textId="77777777" w:rsidR="00507026" w:rsidRPr="00D733D6" w:rsidRDefault="00507026" w:rsidP="008D657A">
            <w:pPr>
              <w:spacing w:before="120" w:after="120"/>
              <w:rPr>
                <w:rFonts w:ascii="Arial" w:eastAsia="MS Mincho" w:hAnsi="Arial" w:cs="Arial"/>
                <w:color w:val="auto"/>
              </w:rPr>
            </w:pPr>
            <w:bookmarkStart w:id="1" w:name="_Hlk95312982"/>
            <w:r w:rsidRPr="00D733D6">
              <w:rPr>
                <w:rFonts w:ascii="Arial" w:eastAsia="MS Mincho" w:hAnsi="Arial" w:cs="Arial"/>
                <w:color w:val="auto"/>
              </w:rPr>
              <w:t>Imposta di Bollo su Conto di Pagamento</w:t>
            </w:r>
          </w:p>
        </w:tc>
        <w:tc>
          <w:tcPr>
            <w:tcW w:w="4700" w:type="dxa"/>
            <w:tcBorders>
              <w:top w:val="single" w:sz="4" w:space="0" w:color="auto"/>
              <w:left w:val="single" w:sz="4" w:space="0" w:color="auto"/>
              <w:bottom w:val="single" w:sz="4" w:space="0" w:color="auto"/>
              <w:right w:val="single" w:sz="4" w:space="0" w:color="auto"/>
            </w:tcBorders>
            <w:hideMark/>
          </w:tcPr>
          <w:p w14:paraId="3ED5D00C" w14:textId="77777777" w:rsidR="00507026" w:rsidRPr="00D733D6" w:rsidRDefault="00507026" w:rsidP="008D657A">
            <w:pPr>
              <w:spacing w:before="120" w:after="120"/>
              <w:jc w:val="center"/>
              <w:rPr>
                <w:rFonts w:ascii="Arial" w:eastAsia="MS Mincho" w:hAnsi="Arial" w:cs="Arial"/>
                <w:color w:val="auto"/>
              </w:rPr>
            </w:pPr>
            <w:r w:rsidRPr="00D733D6">
              <w:rPr>
                <w:rFonts w:ascii="Arial" w:eastAsia="MS Mincho" w:hAnsi="Arial" w:cs="Arial"/>
                <w:color w:val="auto"/>
              </w:rPr>
              <w:t>€ 2,00</w:t>
            </w:r>
          </w:p>
        </w:tc>
      </w:tr>
      <w:tr w:rsidR="00507026" w:rsidRPr="00EB0047" w14:paraId="68D3D8E1" w14:textId="77777777" w:rsidTr="008D657A">
        <w:tc>
          <w:tcPr>
            <w:tcW w:w="4820" w:type="dxa"/>
            <w:tcBorders>
              <w:top w:val="single" w:sz="4" w:space="0" w:color="auto"/>
              <w:left w:val="single" w:sz="4" w:space="0" w:color="auto"/>
              <w:bottom w:val="single" w:sz="4" w:space="0" w:color="auto"/>
              <w:right w:val="single" w:sz="4" w:space="0" w:color="auto"/>
            </w:tcBorders>
            <w:hideMark/>
          </w:tcPr>
          <w:p w14:paraId="7CD43030"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t>Apertura Conto</w:t>
            </w:r>
          </w:p>
        </w:tc>
        <w:tc>
          <w:tcPr>
            <w:tcW w:w="4700" w:type="dxa"/>
            <w:tcBorders>
              <w:top w:val="single" w:sz="4" w:space="0" w:color="auto"/>
              <w:left w:val="single" w:sz="4" w:space="0" w:color="auto"/>
              <w:bottom w:val="single" w:sz="4" w:space="0" w:color="auto"/>
              <w:right w:val="single" w:sz="4" w:space="0" w:color="auto"/>
            </w:tcBorders>
            <w:hideMark/>
          </w:tcPr>
          <w:p w14:paraId="73499486" w14:textId="77777777" w:rsidR="00507026" w:rsidRPr="00D733D6" w:rsidRDefault="00507026" w:rsidP="008D657A">
            <w:pPr>
              <w:spacing w:before="120" w:after="120"/>
              <w:jc w:val="center"/>
              <w:rPr>
                <w:rFonts w:ascii="Arial" w:eastAsia="MS Mincho" w:hAnsi="Arial" w:cs="Arial"/>
                <w:color w:val="auto"/>
              </w:rPr>
            </w:pPr>
            <w:r w:rsidRPr="00D733D6">
              <w:rPr>
                <w:rFonts w:ascii="Arial" w:eastAsia="MS Mincho" w:hAnsi="Arial" w:cs="Arial"/>
                <w:color w:val="auto"/>
              </w:rPr>
              <w:t>€ 0</w:t>
            </w:r>
          </w:p>
        </w:tc>
      </w:tr>
      <w:tr w:rsidR="00507026" w:rsidRPr="00EB0047" w14:paraId="2C4D71E8" w14:textId="77777777" w:rsidTr="008D657A">
        <w:tc>
          <w:tcPr>
            <w:tcW w:w="4820" w:type="dxa"/>
            <w:tcBorders>
              <w:top w:val="single" w:sz="4" w:space="0" w:color="auto"/>
              <w:left w:val="single" w:sz="4" w:space="0" w:color="auto"/>
              <w:bottom w:val="single" w:sz="4" w:space="0" w:color="auto"/>
              <w:right w:val="single" w:sz="4" w:space="0" w:color="auto"/>
            </w:tcBorders>
            <w:hideMark/>
          </w:tcPr>
          <w:p w14:paraId="223427DA"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t>Chiusura Conto</w:t>
            </w:r>
          </w:p>
        </w:tc>
        <w:tc>
          <w:tcPr>
            <w:tcW w:w="4700" w:type="dxa"/>
            <w:tcBorders>
              <w:top w:val="single" w:sz="4" w:space="0" w:color="auto"/>
              <w:left w:val="single" w:sz="4" w:space="0" w:color="auto"/>
              <w:bottom w:val="single" w:sz="4" w:space="0" w:color="auto"/>
              <w:right w:val="single" w:sz="4" w:space="0" w:color="auto"/>
            </w:tcBorders>
            <w:hideMark/>
          </w:tcPr>
          <w:p w14:paraId="45E99031" w14:textId="77777777" w:rsidR="00507026" w:rsidRPr="00D733D6" w:rsidRDefault="00507026" w:rsidP="008D657A">
            <w:pPr>
              <w:spacing w:before="120" w:after="120"/>
              <w:jc w:val="center"/>
              <w:rPr>
                <w:rFonts w:ascii="Arial" w:eastAsia="MS Mincho" w:hAnsi="Arial" w:cs="Arial"/>
                <w:color w:val="auto"/>
              </w:rPr>
            </w:pPr>
            <w:r w:rsidRPr="00D733D6">
              <w:rPr>
                <w:rFonts w:ascii="Arial" w:eastAsia="MS Mincho" w:hAnsi="Arial" w:cs="Arial"/>
                <w:color w:val="auto"/>
              </w:rPr>
              <w:t>€ 0</w:t>
            </w:r>
          </w:p>
        </w:tc>
      </w:tr>
      <w:tr w:rsidR="00507026" w:rsidRPr="00EB0047" w14:paraId="168B193A" w14:textId="77777777" w:rsidTr="008D657A">
        <w:tc>
          <w:tcPr>
            <w:tcW w:w="4820" w:type="dxa"/>
            <w:tcBorders>
              <w:top w:val="single" w:sz="4" w:space="0" w:color="auto"/>
              <w:left w:val="single" w:sz="4" w:space="0" w:color="auto"/>
              <w:bottom w:val="single" w:sz="4" w:space="0" w:color="auto"/>
              <w:right w:val="single" w:sz="4" w:space="0" w:color="auto"/>
            </w:tcBorders>
            <w:hideMark/>
          </w:tcPr>
          <w:p w14:paraId="32179D69"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t>Canone mensile di gestione del Conto</w:t>
            </w:r>
          </w:p>
        </w:tc>
        <w:tc>
          <w:tcPr>
            <w:tcW w:w="4700" w:type="dxa"/>
            <w:tcBorders>
              <w:top w:val="single" w:sz="4" w:space="0" w:color="auto"/>
              <w:left w:val="single" w:sz="4" w:space="0" w:color="auto"/>
              <w:bottom w:val="single" w:sz="4" w:space="0" w:color="auto"/>
              <w:right w:val="single" w:sz="4" w:space="0" w:color="auto"/>
            </w:tcBorders>
            <w:hideMark/>
          </w:tcPr>
          <w:p w14:paraId="4EFE8D99" w14:textId="77777777" w:rsidR="00507026" w:rsidRPr="00D733D6" w:rsidRDefault="00507026" w:rsidP="008D657A">
            <w:pPr>
              <w:spacing w:before="120" w:after="120"/>
              <w:jc w:val="center"/>
              <w:rPr>
                <w:rFonts w:ascii="Arial" w:eastAsia="MS Mincho" w:hAnsi="Arial" w:cs="Arial"/>
                <w:color w:val="auto"/>
              </w:rPr>
            </w:pPr>
            <w:r w:rsidRPr="00D733D6">
              <w:rPr>
                <w:rFonts w:ascii="Arial" w:eastAsia="MS Mincho" w:hAnsi="Arial" w:cs="Arial"/>
                <w:color w:val="auto"/>
              </w:rPr>
              <w:t>€ 0</w:t>
            </w:r>
          </w:p>
        </w:tc>
      </w:tr>
      <w:tr w:rsidR="00507026" w:rsidRPr="00EB0047" w14:paraId="0BE850D4" w14:textId="77777777" w:rsidTr="008D657A">
        <w:tc>
          <w:tcPr>
            <w:tcW w:w="4820" w:type="dxa"/>
            <w:tcBorders>
              <w:top w:val="single" w:sz="4" w:space="0" w:color="auto"/>
              <w:left w:val="single" w:sz="4" w:space="0" w:color="auto"/>
              <w:bottom w:val="single" w:sz="4" w:space="0" w:color="auto"/>
              <w:right w:val="single" w:sz="4" w:space="0" w:color="auto"/>
            </w:tcBorders>
            <w:vAlign w:val="center"/>
            <w:hideMark/>
          </w:tcPr>
          <w:p w14:paraId="71537619"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t>Rendiconto e Comunicazioni</w:t>
            </w:r>
          </w:p>
        </w:tc>
        <w:tc>
          <w:tcPr>
            <w:tcW w:w="4700" w:type="dxa"/>
            <w:tcBorders>
              <w:top w:val="single" w:sz="4" w:space="0" w:color="auto"/>
              <w:left w:val="single" w:sz="4" w:space="0" w:color="auto"/>
              <w:bottom w:val="single" w:sz="4" w:space="0" w:color="auto"/>
              <w:right w:val="single" w:sz="4" w:space="0" w:color="auto"/>
            </w:tcBorders>
            <w:hideMark/>
          </w:tcPr>
          <w:p w14:paraId="29E6877B" w14:textId="77777777" w:rsidR="00507026" w:rsidRPr="00D733D6" w:rsidRDefault="00507026" w:rsidP="008D657A">
            <w:pPr>
              <w:spacing w:before="120" w:after="120"/>
              <w:jc w:val="center"/>
              <w:rPr>
                <w:rFonts w:ascii="Arial" w:eastAsia="MS Mincho" w:hAnsi="Arial" w:cs="Arial"/>
                <w:color w:val="auto"/>
              </w:rPr>
            </w:pPr>
            <w:r w:rsidRPr="00D733D6">
              <w:rPr>
                <w:rFonts w:ascii="Arial" w:eastAsia="MS Mincho" w:hAnsi="Arial" w:cs="Arial"/>
                <w:color w:val="auto"/>
              </w:rPr>
              <w:t>On-line € 0                           Cartaceo € 5,00</w:t>
            </w:r>
          </w:p>
        </w:tc>
      </w:tr>
      <w:tr w:rsidR="00507026" w:rsidRPr="00EB0047" w14:paraId="767FEBFD" w14:textId="77777777" w:rsidTr="008D657A">
        <w:tc>
          <w:tcPr>
            <w:tcW w:w="4820" w:type="dxa"/>
            <w:tcBorders>
              <w:top w:val="single" w:sz="4" w:space="0" w:color="auto"/>
              <w:left w:val="single" w:sz="4" w:space="0" w:color="auto"/>
              <w:bottom w:val="single" w:sz="4" w:space="0" w:color="auto"/>
              <w:right w:val="single" w:sz="4" w:space="0" w:color="auto"/>
            </w:tcBorders>
          </w:tcPr>
          <w:p w14:paraId="3091102B"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t>Deposito in contanti presso punti appartenenti al Gruppo Novomatic Italia e presso punti appartenenti alla rete di Admiral Sport S.r.l.</w:t>
            </w:r>
          </w:p>
        </w:tc>
        <w:tc>
          <w:tcPr>
            <w:tcW w:w="4700" w:type="dxa"/>
            <w:tcBorders>
              <w:top w:val="single" w:sz="4" w:space="0" w:color="auto"/>
              <w:left w:val="single" w:sz="4" w:space="0" w:color="auto"/>
              <w:bottom w:val="single" w:sz="4" w:space="0" w:color="auto"/>
              <w:right w:val="single" w:sz="4" w:space="0" w:color="auto"/>
            </w:tcBorders>
          </w:tcPr>
          <w:p w14:paraId="48260AFA" w14:textId="10C32333" w:rsidR="00507026" w:rsidRPr="00D733D6" w:rsidRDefault="00507026" w:rsidP="008D657A">
            <w:pPr>
              <w:spacing w:before="120" w:after="120"/>
              <w:jc w:val="both"/>
              <w:rPr>
                <w:rFonts w:ascii="Arial" w:eastAsia="MS Mincho" w:hAnsi="Arial" w:cs="Arial"/>
                <w:color w:val="auto"/>
              </w:rPr>
            </w:pPr>
            <w:r w:rsidRPr="00D733D6">
              <w:rPr>
                <w:rFonts w:ascii="Arial" w:eastAsia="MS Mincho" w:hAnsi="Arial" w:cs="Arial"/>
                <w:color w:val="auto"/>
              </w:rPr>
              <w:t xml:space="preserve">La commissione </w:t>
            </w:r>
            <w:r w:rsidR="00701B73">
              <w:rPr>
                <w:rFonts w:ascii="Arial" w:eastAsia="MS Mincho" w:hAnsi="Arial" w:cs="Arial"/>
                <w:color w:val="auto"/>
              </w:rPr>
              <w:t xml:space="preserve">massima </w:t>
            </w:r>
            <w:r w:rsidRPr="00D733D6">
              <w:rPr>
                <w:rFonts w:ascii="Arial" w:eastAsia="MS Mincho" w:hAnsi="Arial" w:cs="Arial"/>
                <w:color w:val="auto"/>
              </w:rPr>
              <w:t>sarà pari all’ 1,00% dell’importo oggetto di transazione</w:t>
            </w:r>
          </w:p>
        </w:tc>
      </w:tr>
      <w:tr w:rsidR="00507026" w:rsidRPr="00E92B22" w14:paraId="6406FEB9" w14:textId="77777777" w:rsidTr="008D657A">
        <w:tc>
          <w:tcPr>
            <w:tcW w:w="4820" w:type="dxa"/>
            <w:tcBorders>
              <w:top w:val="single" w:sz="4" w:space="0" w:color="auto"/>
              <w:left w:val="single" w:sz="4" w:space="0" w:color="auto"/>
              <w:bottom w:val="single" w:sz="4" w:space="0" w:color="auto"/>
              <w:right w:val="single" w:sz="4" w:space="0" w:color="auto"/>
            </w:tcBorders>
          </w:tcPr>
          <w:p w14:paraId="248D3A94"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t>Deposito in contanti presso Farmacie</w:t>
            </w:r>
          </w:p>
        </w:tc>
        <w:tc>
          <w:tcPr>
            <w:tcW w:w="4700" w:type="dxa"/>
            <w:tcBorders>
              <w:top w:val="single" w:sz="4" w:space="0" w:color="auto"/>
              <w:left w:val="single" w:sz="4" w:space="0" w:color="auto"/>
              <w:bottom w:val="single" w:sz="4" w:space="0" w:color="auto"/>
              <w:right w:val="single" w:sz="4" w:space="0" w:color="auto"/>
            </w:tcBorders>
          </w:tcPr>
          <w:p w14:paraId="590D085F" w14:textId="77777777" w:rsidR="00507026" w:rsidRPr="00D733D6" w:rsidRDefault="00507026" w:rsidP="008D657A">
            <w:pPr>
              <w:spacing w:before="120" w:after="120"/>
              <w:jc w:val="both"/>
              <w:rPr>
                <w:rFonts w:ascii="Arial" w:eastAsia="MS Mincho" w:hAnsi="Arial" w:cs="Arial"/>
                <w:color w:val="auto"/>
              </w:rPr>
            </w:pPr>
            <w:r w:rsidRPr="00D733D6">
              <w:rPr>
                <w:rFonts w:ascii="Arial" w:eastAsia="MS Mincho" w:hAnsi="Arial" w:cs="Arial"/>
                <w:color w:val="auto"/>
              </w:rPr>
              <w:t xml:space="preserve">La commissione massima sarà pari ad € 2,00 </w:t>
            </w:r>
          </w:p>
        </w:tc>
      </w:tr>
      <w:tr w:rsidR="00507026" w14:paraId="2DB21486" w14:textId="77777777" w:rsidTr="008D657A">
        <w:tc>
          <w:tcPr>
            <w:tcW w:w="4820" w:type="dxa"/>
            <w:tcBorders>
              <w:top w:val="single" w:sz="4" w:space="0" w:color="auto"/>
              <w:left w:val="single" w:sz="4" w:space="0" w:color="auto"/>
              <w:bottom w:val="single" w:sz="4" w:space="0" w:color="auto"/>
              <w:right w:val="single" w:sz="4" w:space="0" w:color="auto"/>
            </w:tcBorders>
          </w:tcPr>
          <w:p w14:paraId="7B66F3B8"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t>Deposito in contanti presso punti appartenenti a Società terze rispetto al Gruppo Novomatic Italia</w:t>
            </w:r>
          </w:p>
        </w:tc>
        <w:tc>
          <w:tcPr>
            <w:tcW w:w="4700" w:type="dxa"/>
            <w:tcBorders>
              <w:top w:val="single" w:sz="4" w:space="0" w:color="auto"/>
              <w:left w:val="single" w:sz="4" w:space="0" w:color="auto"/>
              <w:bottom w:val="single" w:sz="4" w:space="0" w:color="auto"/>
              <w:right w:val="single" w:sz="4" w:space="0" w:color="auto"/>
            </w:tcBorders>
          </w:tcPr>
          <w:p w14:paraId="37A0C4FE" w14:textId="6BB97D6C" w:rsidR="00507026" w:rsidRPr="00D733D6" w:rsidRDefault="00507026" w:rsidP="008D657A">
            <w:pPr>
              <w:spacing w:before="120" w:after="120"/>
              <w:jc w:val="both"/>
              <w:rPr>
                <w:rFonts w:ascii="Arial" w:eastAsia="MS Mincho" w:hAnsi="Arial" w:cs="Arial"/>
                <w:color w:val="auto"/>
              </w:rPr>
            </w:pPr>
            <w:r w:rsidRPr="00D733D6">
              <w:rPr>
                <w:rFonts w:ascii="Arial" w:eastAsia="MS Mincho" w:hAnsi="Arial" w:cs="Arial"/>
                <w:color w:val="auto"/>
              </w:rPr>
              <w:t xml:space="preserve">La commissione </w:t>
            </w:r>
            <w:r w:rsidR="00701B73">
              <w:rPr>
                <w:rFonts w:ascii="Arial" w:eastAsia="MS Mincho" w:hAnsi="Arial" w:cs="Arial"/>
                <w:color w:val="auto"/>
              </w:rPr>
              <w:t xml:space="preserve">massima </w:t>
            </w:r>
            <w:r w:rsidRPr="00D733D6">
              <w:rPr>
                <w:rFonts w:ascii="Arial" w:eastAsia="MS Mincho" w:hAnsi="Arial" w:cs="Arial"/>
                <w:color w:val="auto"/>
              </w:rPr>
              <w:t>sarà pari all’ 1,00% dell’importo oggetto di transazione</w:t>
            </w:r>
          </w:p>
        </w:tc>
      </w:tr>
      <w:tr w:rsidR="00507026" w:rsidRPr="00EB0047" w14:paraId="69ED6036" w14:textId="77777777" w:rsidTr="008D657A">
        <w:tc>
          <w:tcPr>
            <w:tcW w:w="4820" w:type="dxa"/>
            <w:tcBorders>
              <w:top w:val="single" w:sz="4" w:space="0" w:color="auto"/>
              <w:left w:val="single" w:sz="4" w:space="0" w:color="auto"/>
              <w:bottom w:val="single" w:sz="4" w:space="0" w:color="auto"/>
              <w:right w:val="single" w:sz="4" w:space="0" w:color="auto"/>
            </w:tcBorders>
          </w:tcPr>
          <w:p w14:paraId="23CA20C3"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t>Prelievo in contanti presso punti appartenenti al Gruppo Novomatic Italia e presso punti appartenenti alla rete di Admiral Sport S.r.l.</w:t>
            </w:r>
          </w:p>
        </w:tc>
        <w:tc>
          <w:tcPr>
            <w:tcW w:w="4700" w:type="dxa"/>
            <w:tcBorders>
              <w:top w:val="single" w:sz="4" w:space="0" w:color="auto"/>
              <w:left w:val="single" w:sz="4" w:space="0" w:color="auto"/>
              <w:bottom w:val="single" w:sz="4" w:space="0" w:color="auto"/>
              <w:right w:val="single" w:sz="4" w:space="0" w:color="auto"/>
            </w:tcBorders>
          </w:tcPr>
          <w:p w14:paraId="1C57A8A4" w14:textId="60A4B1F9" w:rsidR="00507026" w:rsidRPr="00D733D6" w:rsidRDefault="00507026" w:rsidP="008D657A">
            <w:pPr>
              <w:spacing w:before="120" w:after="120"/>
              <w:jc w:val="both"/>
              <w:rPr>
                <w:rFonts w:ascii="Arial" w:eastAsia="MS Mincho" w:hAnsi="Arial" w:cs="Arial"/>
                <w:color w:val="auto"/>
              </w:rPr>
            </w:pPr>
            <w:r w:rsidRPr="00D733D6">
              <w:rPr>
                <w:rFonts w:ascii="Arial" w:eastAsia="MS Mincho" w:hAnsi="Arial" w:cs="Arial"/>
                <w:color w:val="auto"/>
              </w:rPr>
              <w:t xml:space="preserve">La commissione </w:t>
            </w:r>
            <w:r w:rsidR="00701B73">
              <w:rPr>
                <w:rFonts w:ascii="Arial" w:eastAsia="MS Mincho" w:hAnsi="Arial" w:cs="Arial"/>
                <w:color w:val="auto"/>
              </w:rPr>
              <w:t xml:space="preserve">massima </w:t>
            </w:r>
            <w:r w:rsidRPr="00D733D6">
              <w:rPr>
                <w:rFonts w:ascii="Arial" w:eastAsia="MS Mincho" w:hAnsi="Arial" w:cs="Arial"/>
                <w:color w:val="auto"/>
              </w:rPr>
              <w:t>sarà pari all’ 1,00% dell’importo oggetto di transazione</w:t>
            </w:r>
          </w:p>
        </w:tc>
      </w:tr>
      <w:tr w:rsidR="00507026" w:rsidRPr="00E92B22" w14:paraId="1160754F" w14:textId="77777777" w:rsidTr="008D657A">
        <w:tc>
          <w:tcPr>
            <w:tcW w:w="4820" w:type="dxa"/>
            <w:tcBorders>
              <w:top w:val="single" w:sz="4" w:space="0" w:color="auto"/>
              <w:left w:val="single" w:sz="4" w:space="0" w:color="auto"/>
              <w:bottom w:val="single" w:sz="4" w:space="0" w:color="auto"/>
              <w:right w:val="single" w:sz="4" w:space="0" w:color="auto"/>
            </w:tcBorders>
          </w:tcPr>
          <w:p w14:paraId="5290E024"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t>Prelievo in contanti presso Farmacie</w:t>
            </w:r>
          </w:p>
        </w:tc>
        <w:tc>
          <w:tcPr>
            <w:tcW w:w="4700" w:type="dxa"/>
            <w:tcBorders>
              <w:top w:val="single" w:sz="4" w:space="0" w:color="auto"/>
              <w:left w:val="single" w:sz="4" w:space="0" w:color="auto"/>
              <w:bottom w:val="single" w:sz="4" w:space="0" w:color="auto"/>
              <w:right w:val="single" w:sz="4" w:space="0" w:color="auto"/>
            </w:tcBorders>
          </w:tcPr>
          <w:p w14:paraId="1AF3ADD5" w14:textId="77777777" w:rsidR="00507026" w:rsidRPr="00D733D6" w:rsidRDefault="00507026" w:rsidP="008D657A">
            <w:pPr>
              <w:spacing w:before="120" w:after="120"/>
              <w:jc w:val="both"/>
              <w:rPr>
                <w:rFonts w:ascii="Arial" w:eastAsia="MS Mincho" w:hAnsi="Arial" w:cs="Arial"/>
                <w:color w:val="auto"/>
              </w:rPr>
            </w:pPr>
            <w:r w:rsidRPr="00D733D6">
              <w:rPr>
                <w:rFonts w:ascii="Arial" w:eastAsia="MS Mincho" w:hAnsi="Arial" w:cs="Arial"/>
                <w:color w:val="auto"/>
              </w:rPr>
              <w:t>La commissione massima sarà pari ad € 2,00</w:t>
            </w:r>
          </w:p>
        </w:tc>
      </w:tr>
      <w:tr w:rsidR="00507026" w14:paraId="281103FC" w14:textId="77777777" w:rsidTr="008D657A">
        <w:tc>
          <w:tcPr>
            <w:tcW w:w="4820" w:type="dxa"/>
            <w:tcBorders>
              <w:top w:val="single" w:sz="4" w:space="0" w:color="auto"/>
              <w:left w:val="single" w:sz="4" w:space="0" w:color="auto"/>
              <w:bottom w:val="single" w:sz="4" w:space="0" w:color="auto"/>
              <w:right w:val="single" w:sz="4" w:space="0" w:color="auto"/>
            </w:tcBorders>
          </w:tcPr>
          <w:p w14:paraId="3C8122A1"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t>Prelievo in contanti presso punti appartenenti a Società terze rispetto al Gruppo Novomatic Italia</w:t>
            </w:r>
          </w:p>
        </w:tc>
        <w:tc>
          <w:tcPr>
            <w:tcW w:w="4700" w:type="dxa"/>
            <w:tcBorders>
              <w:top w:val="single" w:sz="4" w:space="0" w:color="auto"/>
              <w:left w:val="single" w:sz="4" w:space="0" w:color="auto"/>
              <w:bottom w:val="single" w:sz="4" w:space="0" w:color="auto"/>
              <w:right w:val="single" w:sz="4" w:space="0" w:color="auto"/>
            </w:tcBorders>
          </w:tcPr>
          <w:p w14:paraId="411A468A" w14:textId="4F33D29E" w:rsidR="00507026" w:rsidRPr="00D733D6" w:rsidRDefault="00507026" w:rsidP="008D657A">
            <w:pPr>
              <w:spacing w:before="120" w:after="120"/>
              <w:jc w:val="both"/>
              <w:rPr>
                <w:rFonts w:ascii="Arial" w:eastAsia="MS Mincho" w:hAnsi="Arial" w:cs="Arial"/>
                <w:color w:val="auto"/>
              </w:rPr>
            </w:pPr>
            <w:r w:rsidRPr="00D733D6">
              <w:rPr>
                <w:rFonts w:ascii="Arial" w:eastAsia="MS Mincho" w:hAnsi="Arial" w:cs="Arial"/>
                <w:color w:val="auto"/>
              </w:rPr>
              <w:t xml:space="preserve">La commissione </w:t>
            </w:r>
            <w:r w:rsidR="00701B73">
              <w:rPr>
                <w:rFonts w:ascii="Arial" w:eastAsia="MS Mincho" w:hAnsi="Arial" w:cs="Arial"/>
                <w:color w:val="auto"/>
              </w:rPr>
              <w:t xml:space="preserve">massima </w:t>
            </w:r>
            <w:r w:rsidRPr="00D733D6">
              <w:rPr>
                <w:rFonts w:ascii="Arial" w:eastAsia="MS Mincho" w:hAnsi="Arial" w:cs="Arial"/>
                <w:color w:val="auto"/>
              </w:rPr>
              <w:t>sarà pari all’ 1,00% dell’importo oggetto di transazione</w:t>
            </w:r>
          </w:p>
        </w:tc>
      </w:tr>
      <w:tr w:rsidR="00507026" w:rsidRPr="00EB0047" w14:paraId="2FA62762" w14:textId="77777777" w:rsidTr="008D657A">
        <w:tc>
          <w:tcPr>
            <w:tcW w:w="4820" w:type="dxa"/>
            <w:tcBorders>
              <w:top w:val="single" w:sz="4" w:space="0" w:color="auto"/>
              <w:left w:val="single" w:sz="4" w:space="0" w:color="auto"/>
              <w:bottom w:val="single" w:sz="4" w:space="0" w:color="auto"/>
              <w:right w:val="single" w:sz="4" w:space="0" w:color="auto"/>
            </w:tcBorders>
          </w:tcPr>
          <w:p w14:paraId="2FD2AAF2"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lastRenderedPageBreak/>
              <w:t xml:space="preserve">Deposito on line mediante bonifico e/o carta </w:t>
            </w:r>
          </w:p>
        </w:tc>
        <w:tc>
          <w:tcPr>
            <w:tcW w:w="4700" w:type="dxa"/>
            <w:tcBorders>
              <w:top w:val="single" w:sz="4" w:space="0" w:color="auto"/>
              <w:left w:val="single" w:sz="4" w:space="0" w:color="auto"/>
              <w:bottom w:val="single" w:sz="4" w:space="0" w:color="auto"/>
              <w:right w:val="single" w:sz="4" w:space="0" w:color="auto"/>
            </w:tcBorders>
          </w:tcPr>
          <w:p w14:paraId="3FF4DBEF" w14:textId="63F8F146" w:rsidR="00507026" w:rsidRPr="00D733D6" w:rsidRDefault="00507026" w:rsidP="008D657A">
            <w:pPr>
              <w:spacing w:before="120" w:after="120"/>
              <w:jc w:val="both"/>
              <w:rPr>
                <w:rFonts w:ascii="Arial" w:eastAsia="MS Mincho" w:hAnsi="Arial" w:cs="Arial"/>
                <w:color w:val="auto"/>
              </w:rPr>
            </w:pPr>
            <w:r w:rsidRPr="00D733D6">
              <w:rPr>
                <w:rFonts w:ascii="Arial" w:eastAsia="MS Mincho" w:hAnsi="Arial" w:cs="Arial"/>
                <w:color w:val="auto"/>
              </w:rPr>
              <w:t xml:space="preserve">La commissione </w:t>
            </w:r>
            <w:r w:rsidR="00701B73">
              <w:rPr>
                <w:rFonts w:ascii="Arial" w:eastAsia="MS Mincho" w:hAnsi="Arial" w:cs="Arial"/>
                <w:color w:val="auto"/>
              </w:rPr>
              <w:t xml:space="preserve">massima </w:t>
            </w:r>
            <w:r w:rsidRPr="00D733D6">
              <w:rPr>
                <w:rFonts w:ascii="Arial" w:eastAsia="MS Mincho" w:hAnsi="Arial" w:cs="Arial"/>
                <w:color w:val="auto"/>
              </w:rPr>
              <w:t xml:space="preserve">sarà pari all’ 1,00% dell’importo oggetto di transazione </w:t>
            </w:r>
          </w:p>
        </w:tc>
      </w:tr>
      <w:tr w:rsidR="00507026" w:rsidRPr="00E92B22" w14:paraId="7BDABA71" w14:textId="77777777" w:rsidTr="008D657A">
        <w:tc>
          <w:tcPr>
            <w:tcW w:w="4820" w:type="dxa"/>
            <w:tcBorders>
              <w:top w:val="single" w:sz="4" w:space="0" w:color="auto"/>
              <w:left w:val="single" w:sz="4" w:space="0" w:color="auto"/>
              <w:bottom w:val="single" w:sz="4" w:space="0" w:color="auto"/>
              <w:right w:val="single" w:sz="4" w:space="0" w:color="auto"/>
            </w:tcBorders>
          </w:tcPr>
          <w:p w14:paraId="14419FFD"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t xml:space="preserve">Deposito / prelievo mediante carte di credito o carte di debito presso Farmacie </w:t>
            </w:r>
          </w:p>
        </w:tc>
        <w:tc>
          <w:tcPr>
            <w:tcW w:w="4700" w:type="dxa"/>
            <w:tcBorders>
              <w:top w:val="single" w:sz="4" w:space="0" w:color="auto"/>
              <w:left w:val="single" w:sz="4" w:space="0" w:color="auto"/>
              <w:bottom w:val="single" w:sz="4" w:space="0" w:color="auto"/>
              <w:right w:val="single" w:sz="4" w:space="0" w:color="auto"/>
            </w:tcBorders>
          </w:tcPr>
          <w:p w14:paraId="34A36808" w14:textId="77777777" w:rsidR="00507026" w:rsidRPr="00D733D6" w:rsidRDefault="00507026" w:rsidP="008D657A">
            <w:pPr>
              <w:spacing w:before="120" w:after="120"/>
              <w:jc w:val="both"/>
              <w:rPr>
                <w:rFonts w:ascii="Arial" w:eastAsia="MS Mincho" w:hAnsi="Arial" w:cs="Arial"/>
                <w:color w:val="auto"/>
              </w:rPr>
            </w:pPr>
            <w:r w:rsidRPr="00D733D6">
              <w:rPr>
                <w:rFonts w:ascii="Arial" w:eastAsia="MS Mincho" w:hAnsi="Arial" w:cs="Arial"/>
                <w:color w:val="auto"/>
              </w:rPr>
              <w:t>La commissione massima sarà pari allo 0,80% dell’importo oggetto di transazione</w:t>
            </w:r>
          </w:p>
        </w:tc>
      </w:tr>
      <w:tr w:rsidR="00507026" w:rsidRPr="00EB0047" w14:paraId="11783FED" w14:textId="77777777" w:rsidTr="008D657A">
        <w:tc>
          <w:tcPr>
            <w:tcW w:w="4820" w:type="dxa"/>
            <w:tcBorders>
              <w:top w:val="single" w:sz="4" w:space="0" w:color="auto"/>
              <w:left w:val="single" w:sz="4" w:space="0" w:color="auto"/>
              <w:bottom w:val="single" w:sz="4" w:space="0" w:color="auto"/>
              <w:right w:val="single" w:sz="4" w:space="0" w:color="auto"/>
            </w:tcBorders>
          </w:tcPr>
          <w:p w14:paraId="00B3F702" w14:textId="77777777" w:rsidR="00507026" w:rsidRPr="00D733D6" w:rsidRDefault="00507026" w:rsidP="008D657A">
            <w:pPr>
              <w:spacing w:before="120" w:after="120"/>
              <w:rPr>
                <w:rFonts w:ascii="Arial" w:eastAsia="MS Mincho" w:hAnsi="Arial" w:cs="Arial"/>
                <w:color w:val="auto"/>
              </w:rPr>
            </w:pPr>
            <w:r w:rsidRPr="00D733D6">
              <w:rPr>
                <w:rFonts w:ascii="Arial" w:eastAsia="MS Mincho" w:hAnsi="Arial" w:cs="Arial"/>
                <w:color w:val="auto"/>
              </w:rPr>
              <w:t>Giroconto on line dal conto di pagamento</w:t>
            </w:r>
          </w:p>
        </w:tc>
        <w:tc>
          <w:tcPr>
            <w:tcW w:w="4700" w:type="dxa"/>
            <w:tcBorders>
              <w:top w:val="single" w:sz="4" w:space="0" w:color="auto"/>
              <w:left w:val="single" w:sz="4" w:space="0" w:color="auto"/>
              <w:bottom w:val="single" w:sz="4" w:space="0" w:color="auto"/>
              <w:right w:val="single" w:sz="4" w:space="0" w:color="auto"/>
            </w:tcBorders>
          </w:tcPr>
          <w:p w14:paraId="1317C1F3" w14:textId="1A46B7DD" w:rsidR="00507026" w:rsidRPr="00D733D6" w:rsidRDefault="00507026" w:rsidP="008D657A">
            <w:pPr>
              <w:spacing w:before="120" w:after="120"/>
              <w:jc w:val="both"/>
              <w:rPr>
                <w:rFonts w:ascii="Arial" w:eastAsia="MS Mincho" w:hAnsi="Arial" w:cs="Arial"/>
                <w:color w:val="auto"/>
              </w:rPr>
            </w:pPr>
            <w:r w:rsidRPr="00D733D6">
              <w:rPr>
                <w:rFonts w:ascii="Arial" w:eastAsia="MS Mincho" w:hAnsi="Arial" w:cs="Arial"/>
                <w:color w:val="auto"/>
              </w:rPr>
              <w:t xml:space="preserve">La commissione </w:t>
            </w:r>
            <w:r w:rsidR="00701B73">
              <w:rPr>
                <w:rFonts w:ascii="Arial" w:eastAsia="MS Mincho" w:hAnsi="Arial" w:cs="Arial"/>
                <w:color w:val="auto"/>
              </w:rPr>
              <w:t xml:space="preserve">massima </w:t>
            </w:r>
            <w:r w:rsidRPr="00D733D6">
              <w:rPr>
                <w:rFonts w:ascii="Arial" w:eastAsia="MS Mincho" w:hAnsi="Arial" w:cs="Arial"/>
                <w:color w:val="auto"/>
              </w:rPr>
              <w:t xml:space="preserve">sarà pari all’ 1,00% dell’importo oggetto di transazione </w:t>
            </w:r>
          </w:p>
        </w:tc>
      </w:tr>
      <w:tr w:rsidR="00507026" w:rsidRPr="007C14E4" w14:paraId="174A458B" w14:textId="77777777" w:rsidTr="008D657A">
        <w:tc>
          <w:tcPr>
            <w:tcW w:w="4820" w:type="dxa"/>
            <w:tcBorders>
              <w:top w:val="single" w:sz="4" w:space="0" w:color="auto"/>
              <w:left w:val="single" w:sz="4" w:space="0" w:color="auto"/>
              <w:bottom w:val="single" w:sz="4" w:space="0" w:color="auto"/>
              <w:right w:val="single" w:sz="4" w:space="0" w:color="auto"/>
            </w:tcBorders>
          </w:tcPr>
          <w:p w14:paraId="4D39325D" w14:textId="77777777" w:rsidR="00507026" w:rsidRPr="007C14E4" w:rsidRDefault="00507026" w:rsidP="008D657A">
            <w:pPr>
              <w:spacing w:before="120" w:after="120"/>
              <w:rPr>
                <w:rFonts w:ascii="Arial" w:eastAsia="MS Mincho" w:hAnsi="Arial" w:cs="Arial"/>
                <w:b/>
                <w:bCs/>
                <w:color w:val="auto"/>
              </w:rPr>
            </w:pPr>
            <w:r w:rsidRPr="007C14E4">
              <w:rPr>
                <w:rFonts w:ascii="Arial" w:eastAsia="MS Mincho" w:hAnsi="Arial" w:cs="Arial"/>
                <w:b/>
                <w:bCs/>
                <w:color w:val="auto"/>
              </w:rPr>
              <w:t>Valute</w:t>
            </w:r>
          </w:p>
        </w:tc>
        <w:tc>
          <w:tcPr>
            <w:tcW w:w="4700" w:type="dxa"/>
            <w:tcBorders>
              <w:top w:val="single" w:sz="4" w:space="0" w:color="auto"/>
              <w:left w:val="single" w:sz="4" w:space="0" w:color="auto"/>
              <w:bottom w:val="single" w:sz="4" w:space="0" w:color="auto"/>
              <w:right w:val="single" w:sz="4" w:space="0" w:color="auto"/>
            </w:tcBorders>
          </w:tcPr>
          <w:p w14:paraId="264DF204" w14:textId="77777777" w:rsidR="00507026" w:rsidRPr="007C14E4" w:rsidRDefault="00507026" w:rsidP="008D657A">
            <w:pPr>
              <w:spacing w:before="120" w:after="120"/>
              <w:jc w:val="both"/>
              <w:rPr>
                <w:rFonts w:ascii="Arial" w:eastAsia="MS Mincho" w:hAnsi="Arial" w:cs="Arial"/>
                <w:color w:val="auto"/>
              </w:rPr>
            </w:pPr>
          </w:p>
        </w:tc>
      </w:tr>
      <w:tr w:rsidR="00507026" w:rsidRPr="007C14E4" w14:paraId="36D555CA" w14:textId="77777777" w:rsidTr="008D657A">
        <w:tc>
          <w:tcPr>
            <w:tcW w:w="4820" w:type="dxa"/>
            <w:tcBorders>
              <w:top w:val="single" w:sz="4" w:space="0" w:color="auto"/>
              <w:left w:val="single" w:sz="4" w:space="0" w:color="auto"/>
              <w:bottom w:val="single" w:sz="4" w:space="0" w:color="auto"/>
              <w:right w:val="single" w:sz="4" w:space="0" w:color="auto"/>
            </w:tcBorders>
          </w:tcPr>
          <w:p w14:paraId="175AA0EB" w14:textId="77777777" w:rsidR="00507026" w:rsidRPr="007C14E4" w:rsidRDefault="00507026" w:rsidP="008D657A">
            <w:pPr>
              <w:spacing w:before="120" w:after="120"/>
              <w:rPr>
                <w:rFonts w:ascii="Arial" w:eastAsia="MS Mincho" w:hAnsi="Arial" w:cs="Arial"/>
                <w:color w:val="auto"/>
              </w:rPr>
            </w:pPr>
            <w:r w:rsidRPr="007C14E4">
              <w:rPr>
                <w:rFonts w:ascii="Arial" w:eastAsia="MS Mincho" w:hAnsi="Arial" w:cs="Arial"/>
                <w:color w:val="auto"/>
              </w:rPr>
              <w:t xml:space="preserve">Valute Accredito </w:t>
            </w:r>
          </w:p>
        </w:tc>
        <w:tc>
          <w:tcPr>
            <w:tcW w:w="4700" w:type="dxa"/>
            <w:tcBorders>
              <w:top w:val="single" w:sz="4" w:space="0" w:color="auto"/>
              <w:left w:val="single" w:sz="4" w:space="0" w:color="auto"/>
              <w:bottom w:val="single" w:sz="4" w:space="0" w:color="auto"/>
              <w:right w:val="single" w:sz="4" w:space="0" w:color="auto"/>
            </w:tcBorders>
          </w:tcPr>
          <w:p w14:paraId="0ADC0C6D" w14:textId="77777777" w:rsidR="00507026" w:rsidRPr="007C14E4" w:rsidRDefault="00507026" w:rsidP="008D657A">
            <w:pPr>
              <w:spacing w:before="120" w:after="120"/>
              <w:jc w:val="center"/>
              <w:rPr>
                <w:rFonts w:ascii="Arial" w:eastAsia="MS Mincho" w:hAnsi="Arial" w:cs="Arial"/>
                <w:color w:val="auto"/>
              </w:rPr>
            </w:pPr>
            <w:r>
              <w:rPr>
                <w:rFonts w:ascii="Arial" w:eastAsia="MS Mincho" w:hAnsi="Arial" w:cs="Arial"/>
                <w:color w:val="auto"/>
              </w:rPr>
              <w:t>Euro</w:t>
            </w:r>
          </w:p>
        </w:tc>
      </w:tr>
      <w:tr w:rsidR="00507026" w:rsidRPr="007C14E4" w14:paraId="3128239C" w14:textId="77777777" w:rsidTr="008D657A">
        <w:tc>
          <w:tcPr>
            <w:tcW w:w="4820" w:type="dxa"/>
            <w:tcBorders>
              <w:top w:val="single" w:sz="4" w:space="0" w:color="auto"/>
              <w:left w:val="single" w:sz="4" w:space="0" w:color="auto"/>
              <w:bottom w:val="single" w:sz="4" w:space="0" w:color="auto"/>
              <w:right w:val="single" w:sz="4" w:space="0" w:color="auto"/>
            </w:tcBorders>
          </w:tcPr>
          <w:p w14:paraId="3148F5F5" w14:textId="77777777" w:rsidR="00507026" w:rsidRPr="007C14E4" w:rsidRDefault="00507026" w:rsidP="008D657A">
            <w:pPr>
              <w:spacing w:before="120" w:after="120"/>
              <w:rPr>
                <w:rFonts w:ascii="Arial" w:eastAsia="MS Mincho" w:hAnsi="Arial" w:cs="Arial"/>
                <w:color w:val="auto"/>
              </w:rPr>
            </w:pPr>
            <w:r w:rsidRPr="007C14E4">
              <w:rPr>
                <w:rFonts w:ascii="Arial" w:eastAsia="MS Mincho" w:hAnsi="Arial" w:cs="Arial"/>
                <w:color w:val="auto"/>
              </w:rPr>
              <w:t>Giroconto</w:t>
            </w:r>
          </w:p>
        </w:tc>
        <w:tc>
          <w:tcPr>
            <w:tcW w:w="4700" w:type="dxa"/>
            <w:tcBorders>
              <w:top w:val="single" w:sz="4" w:space="0" w:color="auto"/>
              <w:left w:val="single" w:sz="4" w:space="0" w:color="auto"/>
              <w:bottom w:val="single" w:sz="4" w:space="0" w:color="auto"/>
              <w:right w:val="single" w:sz="4" w:space="0" w:color="auto"/>
            </w:tcBorders>
          </w:tcPr>
          <w:p w14:paraId="57108E18" w14:textId="77777777" w:rsidR="00507026" w:rsidRPr="007C14E4" w:rsidRDefault="00507026" w:rsidP="008D657A">
            <w:pPr>
              <w:spacing w:before="120" w:after="120"/>
              <w:jc w:val="center"/>
              <w:rPr>
                <w:rFonts w:ascii="Arial" w:eastAsia="MS Mincho" w:hAnsi="Arial" w:cs="Arial"/>
                <w:color w:val="auto"/>
              </w:rPr>
            </w:pPr>
            <w:r w:rsidRPr="00D733D6">
              <w:rPr>
                <w:rFonts w:ascii="Arial" w:eastAsia="MS Mincho" w:hAnsi="Arial" w:cs="Arial"/>
                <w:color w:val="auto"/>
              </w:rPr>
              <w:t>€ 0</w:t>
            </w:r>
          </w:p>
        </w:tc>
      </w:tr>
      <w:tr w:rsidR="00507026" w:rsidRPr="007C14E4" w14:paraId="7B1F37BD" w14:textId="77777777" w:rsidTr="008D657A">
        <w:tc>
          <w:tcPr>
            <w:tcW w:w="4820" w:type="dxa"/>
            <w:tcBorders>
              <w:top w:val="single" w:sz="4" w:space="0" w:color="auto"/>
              <w:left w:val="single" w:sz="4" w:space="0" w:color="auto"/>
              <w:bottom w:val="single" w:sz="4" w:space="0" w:color="auto"/>
              <w:right w:val="single" w:sz="4" w:space="0" w:color="auto"/>
            </w:tcBorders>
          </w:tcPr>
          <w:p w14:paraId="6BEAD8EF" w14:textId="3ADB90E4" w:rsidR="00507026" w:rsidRPr="007C14E4" w:rsidRDefault="00507026" w:rsidP="008D657A">
            <w:pPr>
              <w:spacing w:before="120" w:after="120"/>
              <w:rPr>
                <w:rFonts w:ascii="Arial" w:eastAsia="MS Mincho" w:hAnsi="Arial" w:cs="Arial"/>
                <w:color w:val="auto"/>
              </w:rPr>
            </w:pPr>
            <w:r w:rsidRPr="007C14E4">
              <w:rPr>
                <w:rFonts w:ascii="Arial" w:eastAsia="MS Mincho" w:hAnsi="Arial" w:cs="Arial"/>
                <w:color w:val="auto"/>
              </w:rPr>
              <w:t>Bonifico SEPA</w:t>
            </w:r>
            <w:r w:rsidR="00C61FBE">
              <w:rPr>
                <w:rFonts w:ascii="Arial" w:eastAsia="MS Mincho" w:hAnsi="Arial" w:cs="Arial"/>
                <w:color w:val="auto"/>
              </w:rPr>
              <w:t xml:space="preserve"> </w:t>
            </w:r>
            <w:r w:rsidR="00C61FBE" w:rsidRPr="00C61FBE">
              <w:rPr>
                <w:rFonts w:ascii="Arial" w:eastAsia="MS Mincho" w:hAnsi="Arial" w:cs="Arial"/>
                <w:color w:val="auto"/>
              </w:rPr>
              <w:t>in entrata</w:t>
            </w:r>
          </w:p>
        </w:tc>
        <w:tc>
          <w:tcPr>
            <w:tcW w:w="4700" w:type="dxa"/>
            <w:tcBorders>
              <w:top w:val="single" w:sz="4" w:space="0" w:color="auto"/>
              <w:left w:val="single" w:sz="4" w:space="0" w:color="auto"/>
              <w:bottom w:val="single" w:sz="4" w:space="0" w:color="auto"/>
              <w:right w:val="single" w:sz="4" w:space="0" w:color="auto"/>
            </w:tcBorders>
          </w:tcPr>
          <w:p w14:paraId="2B912AAF" w14:textId="6BDF7ED8" w:rsidR="00507026" w:rsidRPr="007C14E4" w:rsidRDefault="00507026" w:rsidP="008D657A">
            <w:pPr>
              <w:spacing w:before="120" w:after="120"/>
              <w:jc w:val="center"/>
              <w:rPr>
                <w:rFonts w:ascii="Arial" w:eastAsia="MS Mincho" w:hAnsi="Arial" w:cs="Arial"/>
                <w:color w:val="auto"/>
              </w:rPr>
            </w:pPr>
            <w:r w:rsidRPr="00D733D6">
              <w:rPr>
                <w:rFonts w:ascii="Arial" w:eastAsia="MS Mincho" w:hAnsi="Arial" w:cs="Arial"/>
                <w:color w:val="auto"/>
              </w:rPr>
              <w:t>€ 0</w:t>
            </w:r>
          </w:p>
        </w:tc>
      </w:tr>
      <w:tr w:rsidR="00507026" w:rsidRPr="007C14E4" w14:paraId="2BD5011E" w14:textId="77777777" w:rsidTr="008D657A">
        <w:tc>
          <w:tcPr>
            <w:tcW w:w="4820" w:type="dxa"/>
            <w:tcBorders>
              <w:top w:val="single" w:sz="4" w:space="0" w:color="auto"/>
              <w:left w:val="single" w:sz="4" w:space="0" w:color="auto"/>
              <w:bottom w:val="single" w:sz="4" w:space="0" w:color="auto"/>
              <w:right w:val="single" w:sz="4" w:space="0" w:color="auto"/>
            </w:tcBorders>
          </w:tcPr>
          <w:p w14:paraId="2E493DC5" w14:textId="77777777" w:rsidR="00507026" w:rsidRPr="007C14E4" w:rsidRDefault="00507026" w:rsidP="008D657A">
            <w:pPr>
              <w:spacing w:before="120" w:after="120"/>
              <w:rPr>
                <w:rFonts w:ascii="Arial" w:eastAsia="MS Mincho" w:hAnsi="Arial" w:cs="Arial"/>
                <w:color w:val="auto"/>
              </w:rPr>
            </w:pPr>
            <w:r w:rsidRPr="007C14E4">
              <w:rPr>
                <w:rFonts w:ascii="Arial" w:eastAsia="MS Mincho" w:hAnsi="Arial" w:cs="Arial"/>
                <w:color w:val="auto"/>
              </w:rPr>
              <w:t>Valute Addebito</w:t>
            </w:r>
          </w:p>
        </w:tc>
        <w:tc>
          <w:tcPr>
            <w:tcW w:w="4700" w:type="dxa"/>
            <w:tcBorders>
              <w:top w:val="single" w:sz="4" w:space="0" w:color="auto"/>
              <w:left w:val="single" w:sz="4" w:space="0" w:color="auto"/>
              <w:bottom w:val="single" w:sz="4" w:space="0" w:color="auto"/>
              <w:right w:val="single" w:sz="4" w:space="0" w:color="auto"/>
            </w:tcBorders>
          </w:tcPr>
          <w:p w14:paraId="4AD36BA2" w14:textId="77777777" w:rsidR="00507026" w:rsidRPr="007C14E4" w:rsidRDefault="00507026" w:rsidP="008D657A">
            <w:pPr>
              <w:spacing w:before="120" w:after="120"/>
              <w:jc w:val="center"/>
              <w:rPr>
                <w:rFonts w:ascii="Arial" w:eastAsia="MS Mincho" w:hAnsi="Arial" w:cs="Arial"/>
                <w:color w:val="auto"/>
              </w:rPr>
            </w:pPr>
            <w:r>
              <w:rPr>
                <w:rFonts w:ascii="Arial" w:eastAsia="MS Mincho" w:hAnsi="Arial" w:cs="Arial"/>
                <w:color w:val="auto"/>
              </w:rPr>
              <w:t>Euro</w:t>
            </w:r>
          </w:p>
        </w:tc>
      </w:tr>
      <w:tr w:rsidR="00507026" w:rsidRPr="007C14E4" w14:paraId="62A575E8" w14:textId="77777777" w:rsidTr="008D657A">
        <w:tc>
          <w:tcPr>
            <w:tcW w:w="4820" w:type="dxa"/>
            <w:tcBorders>
              <w:top w:val="single" w:sz="4" w:space="0" w:color="auto"/>
              <w:left w:val="single" w:sz="4" w:space="0" w:color="auto"/>
              <w:bottom w:val="single" w:sz="4" w:space="0" w:color="auto"/>
              <w:right w:val="single" w:sz="4" w:space="0" w:color="auto"/>
            </w:tcBorders>
          </w:tcPr>
          <w:p w14:paraId="25989884" w14:textId="34A0FC08" w:rsidR="00507026" w:rsidRPr="007C14E4" w:rsidRDefault="00507026" w:rsidP="008D657A">
            <w:pPr>
              <w:spacing w:before="120" w:after="120"/>
              <w:rPr>
                <w:rFonts w:ascii="Arial" w:eastAsia="MS Mincho" w:hAnsi="Arial" w:cs="Arial"/>
                <w:color w:val="auto"/>
              </w:rPr>
            </w:pPr>
            <w:r w:rsidRPr="007C14E4">
              <w:rPr>
                <w:rFonts w:ascii="Arial" w:eastAsia="MS Mincho" w:hAnsi="Arial" w:cs="Arial"/>
                <w:color w:val="auto"/>
              </w:rPr>
              <w:t>Bonifico SEPA</w:t>
            </w:r>
            <w:r w:rsidR="00701B73">
              <w:rPr>
                <w:rFonts w:ascii="Arial" w:eastAsia="MS Mincho" w:hAnsi="Arial" w:cs="Arial"/>
                <w:color w:val="auto"/>
              </w:rPr>
              <w:t xml:space="preserve"> in uscita</w:t>
            </w:r>
          </w:p>
        </w:tc>
        <w:tc>
          <w:tcPr>
            <w:tcW w:w="4700" w:type="dxa"/>
            <w:tcBorders>
              <w:top w:val="single" w:sz="4" w:space="0" w:color="auto"/>
              <w:left w:val="single" w:sz="4" w:space="0" w:color="auto"/>
              <w:bottom w:val="single" w:sz="4" w:space="0" w:color="auto"/>
              <w:right w:val="single" w:sz="4" w:space="0" w:color="auto"/>
            </w:tcBorders>
          </w:tcPr>
          <w:p w14:paraId="6A1FD7C4" w14:textId="77777777" w:rsidR="00507026" w:rsidRPr="007C14E4" w:rsidRDefault="00507026" w:rsidP="008D657A">
            <w:pPr>
              <w:spacing w:before="120" w:after="120"/>
              <w:jc w:val="center"/>
              <w:rPr>
                <w:rFonts w:ascii="Arial" w:eastAsia="MS Mincho" w:hAnsi="Arial" w:cs="Arial"/>
                <w:color w:val="auto"/>
              </w:rPr>
            </w:pPr>
            <w:r w:rsidRPr="00D733D6">
              <w:rPr>
                <w:rFonts w:ascii="Arial" w:eastAsia="MS Mincho" w:hAnsi="Arial" w:cs="Arial"/>
                <w:color w:val="auto"/>
              </w:rPr>
              <w:t xml:space="preserve">€ </w:t>
            </w:r>
            <w:r>
              <w:rPr>
                <w:rFonts w:ascii="Arial" w:eastAsia="MS Mincho" w:hAnsi="Arial" w:cs="Arial"/>
                <w:color w:val="auto"/>
              </w:rPr>
              <w:t>1,5</w:t>
            </w:r>
            <w:r w:rsidRPr="00D733D6">
              <w:rPr>
                <w:rFonts w:ascii="Arial" w:eastAsia="MS Mincho" w:hAnsi="Arial" w:cs="Arial"/>
                <w:color w:val="auto"/>
              </w:rPr>
              <w:t>0</w:t>
            </w:r>
          </w:p>
        </w:tc>
      </w:tr>
      <w:tr w:rsidR="00507026" w:rsidRPr="007C14E4" w14:paraId="08DF1378" w14:textId="77777777" w:rsidTr="008D657A">
        <w:tc>
          <w:tcPr>
            <w:tcW w:w="4820" w:type="dxa"/>
            <w:tcBorders>
              <w:top w:val="single" w:sz="4" w:space="0" w:color="auto"/>
              <w:left w:val="single" w:sz="4" w:space="0" w:color="auto"/>
              <w:bottom w:val="single" w:sz="4" w:space="0" w:color="auto"/>
              <w:right w:val="single" w:sz="4" w:space="0" w:color="auto"/>
            </w:tcBorders>
          </w:tcPr>
          <w:p w14:paraId="00A94138" w14:textId="77777777" w:rsidR="00507026" w:rsidRPr="007C14E4" w:rsidRDefault="00507026" w:rsidP="008D657A">
            <w:pPr>
              <w:spacing w:before="120" w:after="120"/>
              <w:rPr>
                <w:rFonts w:ascii="Arial" w:eastAsia="MS Mincho" w:hAnsi="Arial" w:cs="Arial"/>
                <w:color w:val="auto"/>
              </w:rPr>
            </w:pPr>
            <w:r w:rsidRPr="007C14E4">
              <w:rPr>
                <w:rFonts w:ascii="Arial" w:eastAsia="MS Mincho" w:hAnsi="Arial" w:cs="Arial"/>
                <w:color w:val="auto"/>
              </w:rPr>
              <w:t xml:space="preserve">Pagamento Bollettini, MAV, RAV, F24, Pago PA, Ricariche telefoniche e Ricariche PIN; </w:t>
            </w:r>
          </w:p>
        </w:tc>
        <w:tc>
          <w:tcPr>
            <w:tcW w:w="4700" w:type="dxa"/>
            <w:tcBorders>
              <w:top w:val="single" w:sz="4" w:space="0" w:color="auto"/>
              <w:left w:val="single" w:sz="4" w:space="0" w:color="auto"/>
              <w:bottom w:val="single" w:sz="4" w:space="0" w:color="auto"/>
              <w:right w:val="single" w:sz="4" w:space="0" w:color="auto"/>
            </w:tcBorders>
          </w:tcPr>
          <w:p w14:paraId="78379F16" w14:textId="77777777" w:rsidR="00507026" w:rsidRPr="007C14E4" w:rsidRDefault="00507026" w:rsidP="008D657A">
            <w:pPr>
              <w:spacing w:before="120" w:after="120"/>
              <w:jc w:val="center"/>
              <w:rPr>
                <w:rFonts w:ascii="Arial" w:eastAsia="MS Mincho" w:hAnsi="Arial" w:cs="Arial"/>
                <w:color w:val="auto"/>
              </w:rPr>
            </w:pPr>
            <w:r w:rsidRPr="00D733D6">
              <w:rPr>
                <w:rFonts w:ascii="Arial" w:eastAsia="MS Mincho" w:hAnsi="Arial" w:cs="Arial"/>
                <w:color w:val="auto"/>
              </w:rPr>
              <w:t xml:space="preserve">€ </w:t>
            </w:r>
            <w:r>
              <w:rPr>
                <w:rFonts w:ascii="Arial" w:eastAsia="MS Mincho" w:hAnsi="Arial" w:cs="Arial"/>
                <w:color w:val="auto"/>
              </w:rPr>
              <w:t>2,00</w:t>
            </w:r>
          </w:p>
        </w:tc>
      </w:tr>
      <w:tr w:rsidR="00507026" w:rsidRPr="007C14E4" w14:paraId="36F7264C" w14:textId="77777777" w:rsidTr="008D657A">
        <w:tc>
          <w:tcPr>
            <w:tcW w:w="4820" w:type="dxa"/>
            <w:tcBorders>
              <w:top w:val="single" w:sz="4" w:space="0" w:color="auto"/>
              <w:left w:val="single" w:sz="4" w:space="0" w:color="auto"/>
              <w:bottom w:val="single" w:sz="4" w:space="0" w:color="auto"/>
              <w:right w:val="single" w:sz="4" w:space="0" w:color="auto"/>
            </w:tcBorders>
          </w:tcPr>
          <w:p w14:paraId="70FAA700" w14:textId="77777777" w:rsidR="00507026" w:rsidRPr="007C14E4" w:rsidRDefault="00507026" w:rsidP="008D657A">
            <w:pPr>
              <w:spacing w:before="120" w:after="120"/>
              <w:rPr>
                <w:rFonts w:ascii="Arial" w:eastAsia="MS Mincho" w:hAnsi="Arial" w:cs="Arial"/>
                <w:color w:val="auto"/>
              </w:rPr>
            </w:pPr>
            <w:r w:rsidRPr="007C14E4">
              <w:rPr>
                <w:rFonts w:ascii="Arial" w:eastAsia="MS Mincho" w:hAnsi="Arial" w:cs="Arial"/>
                <w:color w:val="auto"/>
              </w:rPr>
              <w:t>Giroconto</w:t>
            </w:r>
          </w:p>
        </w:tc>
        <w:tc>
          <w:tcPr>
            <w:tcW w:w="4700" w:type="dxa"/>
            <w:tcBorders>
              <w:top w:val="single" w:sz="4" w:space="0" w:color="auto"/>
              <w:left w:val="single" w:sz="4" w:space="0" w:color="auto"/>
              <w:bottom w:val="single" w:sz="4" w:space="0" w:color="auto"/>
              <w:right w:val="single" w:sz="4" w:space="0" w:color="auto"/>
            </w:tcBorders>
          </w:tcPr>
          <w:p w14:paraId="5AE5A4FB" w14:textId="77777777" w:rsidR="00507026" w:rsidRPr="007C14E4" w:rsidRDefault="00507026" w:rsidP="008D657A">
            <w:pPr>
              <w:spacing w:before="120" w:after="120"/>
              <w:jc w:val="center"/>
              <w:rPr>
                <w:rFonts w:ascii="Arial" w:eastAsia="MS Mincho" w:hAnsi="Arial" w:cs="Arial"/>
                <w:color w:val="auto"/>
              </w:rPr>
            </w:pPr>
            <w:r w:rsidRPr="00D733D6">
              <w:rPr>
                <w:rFonts w:ascii="Arial" w:eastAsia="MS Mincho" w:hAnsi="Arial" w:cs="Arial"/>
                <w:color w:val="auto"/>
              </w:rPr>
              <w:t>€ 0</w:t>
            </w:r>
          </w:p>
        </w:tc>
      </w:tr>
    </w:tbl>
    <w:p w14:paraId="45E5F2E9" w14:textId="77777777" w:rsidR="00507026" w:rsidRPr="007C14E4" w:rsidRDefault="00507026" w:rsidP="00507026">
      <w:pPr>
        <w:ind w:left="1134" w:hanging="567"/>
        <w:jc w:val="both"/>
        <w:rPr>
          <w:rStyle w:val="NOVOMATICcorpotesto-fontsostitutivoARIAL"/>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700"/>
      </w:tblGrid>
      <w:tr w:rsidR="00507026" w:rsidRPr="007C14E4" w14:paraId="468A13ED" w14:textId="77777777" w:rsidTr="008D657A">
        <w:tc>
          <w:tcPr>
            <w:tcW w:w="9520" w:type="dxa"/>
            <w:gridSpan w:val="2"/>
            <w:tcBorders>
              <w:top w:val="single" w:sz="4" w:space="0" w:color="auto"/>
              <w:left w:val="single" w:sz="4" w:space="0" w:color="auto"/>
              <w:bottom w:val="single" w:sz="4" w:space="0" w:color="auto"/>
              <w:right w:val="single" w:sz="4" w:space="0" w:color="auto"/>
            </w:tcBorders>
            <w:hideMark/>
          </w:tcPr>
          <w:p w14:paraId="21A4B395" w14:textId="77777777" w:rsidR="00507026" w:rsidRPr="007C14E4" w:rsidRDefault="00507026" w:rsidP="008D657A">
            <w:pPr>
              <w:spacing w:before="120" w:after="120"/>
              <w:jc w:val="center"/>
              <w:rPr>
                <w:rFonts w:ascii="Arial" w:eastAsia="MS Mincho" w:hAnsi="Arial" w:cs="Arial"/>
                <w:color w:val="auto"/>
              </w:rPr>
            </w:pPr>
            <w:r w:rsidRPr="007C14E4">
              <w:rPr>
                <w:rFonts w:ascii="Arial" w:eastAsia="MS Mincho" w:hAnsi="Arial" w:cs="Arial"/>
                <w:b/>
                <w:color w:val="auto"/>
              </w:rPr>
              <w:t>Altre Condizioni</w:t>
            </w:r>
          </w:p>
        </w:tc>
      </w:tr>
      <w:tr w:rsidR="00507026" w:rsidRPr="007C14E4" w14:paraId="4A33DB06" w14:textId="77777777" w:rsidTr="008D657A">
        <w:trPr>
          <w:trHeight w:val="346"/>
        </w:trPr>
        <w:tc>
          <w:tcPr>
            <w:tcW w:w="4820" w:type="dxa"/>
            <w:tcBorders>
              <w:top w:val="single" w:sz="4" w:space="0" w:color="auto"/>
              <w:left w:val="single" w:sz="4" w:space="0" w:color="auto"/>
              <w:bottom w:val="single" w:sz="4" w:space="0" w:color="auto"/>
              <w:right w:val="single" w:sz="4" w:space="0" w:color="auto"/>
            </w:tcBorders>
            <w:hideMark/>
          </w:tcPr>
          <w:p w14:paraId="3A2B38CD" w14:textId="77777777" w:rsidR="00507026" w:rsidRPr="007C14E4" w:rsidRDefault="00507026" w:rsidP="008D657A">
            <w:pPr>
              <w:spacing w:before="120" w:after="120"/>
              <w:rPr>
                <w:rFonts w:ascii="Arial" w:eastAsia="MS Mincho" w:hAnsi="Arial" w:cs="Arial"/>
                <w:color w:val="auto"/>
              </w:rPr>
            </w:pPr>
            <w:r w:rsidRPr="007C14E4">
              <w:rPr>
                <w:rFonts w:ascii="Arial" w:eastAsia="MS Mincho" w:hAnsi="Arial" w:cs="Arial"/>
                <w:color w:val="auto"/>
              </w:rPr>
              <w:t xml:space="preserve">Periodicità </w:t>
            </w:r>
            <w:r>
              <w:rPr>
                <w:rFonts w:ascii="Arial" w:eastAsia="MS Mincho" w:hAnsi="Arial" w:cs="Arial"/>
                <w:color w:val="auto"/>
              </w:rPr>
              <w:t>i</w:t>
            </w:r>
            <w:r w:rsidRPr="007C14E4">
              <w:rPr>
                <w:rFonts w:ascii="Arial" w:eastAsia="MS Mincho" w:hAnsi="Arial" w:cs="Arial"/>
                <w:color w:val="auto"/>
              </w:rPr>
              <w:t>nvio Documento di Sintesi</w:t>
            </w:r>
          </w:p>
        </w:tc>
        <w:tc>
          <w:tcPr>
            <w:tcW w:w="4700" w:type="dxa"/>
            <w:tcBorders>
              <w:top w:val="single" w:sz="4" w:space="0" w:color="auto"/>
              <w:left w:val="single" w:sz="4" w:space="0" w:color="auto"/>
              <w:bottom w:val="single" w:sz="4" w:space="0" w:color="auto"/>
              <w:right w:val="single" w:sz="4" w:space="0" w:color="auto"/>
            </w:tcBorders>
            <w:hideMark/>
          </w:tcPr>
          <w:p w14:paraId="272ED1D0" w14:textId="77777777" w:rsidR="00507026" w:rsidRPr="007C14E4" w:rsidRDefault="00507026" w:rsidP="008D657A">
            <w:pPr>
              <w:spacing w:before="120" w:after="120"/>
              <w:rPr>
                <w:rFonts w:ascii="Arial" w:eastAsia="MS Mincho" w:hAnsi="Arial" w:cs="Arial"/>
                <w:color w:val="auto"/>
              </w:rPr>
            </w:pPr>
            <w:r w:rsidRPr="007C14E4">
              <w:rPr>
                <w:rFonts w:ascii="Arial" w:eastAsia="MS Mincho" w:hAnsi="Arial" w:cs="Arial"/>
                <w:color w:val="auto"/>
              </w:rPr>
              <w:t>Annuale</w:t>
            </w:r>
          </w:p>
        </w:tc>
      </w:tr>
      <w:tr w:rsidR="00507026" w:rsidRPr="007C14E4" w14:paraId="7874B058" w14:textId="77777777" w:rsidTr="008D657A">
        <w:tc>
          <w:tcPr>
            <w:tcW w:w="4820" w:type="dxa"/>
            <w:tcBorders>
              <w:top w:val="single" w:sz="4" w:space="0" w:color="auto"/>
              <w:left w:val="single" w:sz="4" w:space="0" w:color="auto"/>
              <w:bottom w:val="single" w:sz="4" w:space="0" w:color="auto"/>
              <w:right w:val="single" w:sz="4" w:space="0" w:color="auto"/>
            </w:tcBorders>
          </w:tcPr>
          <w:p w14:paraId="42665371" w14:textId="77777777" w:rsidR="00507026" w:rsidRPr="007C14E4" w:rsidRDefault="00507026" w:rsidP="008D657A">
            <w:pPr>
              <w:spacing w:before="120" w:after="120"/>
              <w:rPr>
                <w:rFonts w:ascii="Arial" w:eastAsia="MS Mincho" w:hAnsi="Arial" w:cs="Arial"/>
                <w:color w:val="auto"/>
              </w:rPr>
            </w:pPr>
            <w:r>
              <w:rPr>
                <w:rFonts w:ascii="Arial" w:eastAsia="MS Mincho" w:hAnsi="Arial" w:cs="Arial"/>
                <w:color w:val="auto"/>
              </w:rPr>
              <w:t xml:space="preserve">Periodicità invio </w:t>
            </w:r>
            <w:r w:rsidRPr="007C14E4">
              <w:rPr>
                <w:rFonts w:ascii="Arial" w:eastAsia="MS Mincho" w:hAnsi="Arial" w:cs="Arial"/>
                <w:color w:val="auto"/>
              </w:rPr>
              <w:t xml:space="preserve">Estratto Conto </w:t>
            </w:r>
          </w:p>
        </w:tc>
        <w:tc>
          <w:tcPr>
            <w:tcW w:w="4700" w:type="dxa"/>
            <w:tcBorders>
              <w:top w:val="single" w:sz="4" w:space="0" w:color="auto"/>
              <w:left w:val="single" w:sz="4" w:space="0" w:color="auto"/>
              <w:bottom w:val="single" w:sz="4" w:space="0" w:color="auto"/>
              <w:right w:val="single" w:sz="4" w:space="0" w:color="auto"/>
            </w:tcBorders>
          </w:tcPr>
          <w:p w14:paraId="6A9BDCDB" w14:textId="77777777" w:rsidR="00507026" w:rsidRPr="007C14E4" w:rsidRDefault="00507026" w:rsidP="008D657A">
            <w:pPr>
              <w:spacing w:before="120" w:after="120"/>
              <w:rPr>
                <w:rFonts w:ascii="Arial" w:eastAsia="MS Mincho" w:hAnsi="Arial" w:cs="Arial"/>
                <w:color w:val="auto"/>
              </w:rPr>
            </w:pPr>
            <w:r w:rsidRPr="007C14E4">
              <w:rPr>
                <w:rFonts w:ascii="Arial" w:eastAsia="MS Mincho" w:hAnsi="Arial" w:cs="Arial"/>
                <w:color w:val="auto"/>
              </w:rPr>
              <w:t>Annuale</w:t>
            </w:r>
          </w:p>
        </w:tc>
      </w:tr>
      <w:tr w:rsidR="00507026" w:rsidRPr="007C14E4" w14:paraId="221513FD" w14:textId="77777777" w:rsidTr="008D657A">
        <w:tc>
          <w:tcPr>
            <w:tcW w:w="4820" w:type="dxa"/>
            <w:tcBorders>
              <w:top w:val="single" w:sz="4" w:space="0" w:color="auto"/>
              <w:left w:val="single" w:sz="4" w:space="0" w:color="auto"/>
              <w:bottom w:val="single" w:sz="4" w:space="0" w:color="auto"/>
              <w:right w:val="single" w:sz="4" w:space="0" w:color="auto"/>
            </w:tcBorders>
          </w:tcPr>
          <w:p w14:paraId="2F9E2AAA" w14:textId="77777777" w:rsidR="00507026" w:rsidRPr="007C14E4" w:rsidRDefault="00507026" w:rsidP="008D657A">
            <w:pPr>
              <w:spacing w:before="120" w:after="120"/>
              <w:rPr>
                <w:rFonts w:ascii="Arial" w:eastAsia="MS Mincho" w:hAnsi="Arial" w:cs="Arial"/>
                <w:color w:val="auto"/>
              </w:rPr>
            </w:pPr>
            <w:r>
              <w:rPr>
                <w:rFonts w:ascii="Arial" w:eastAsia="MS Mincho" w:hAnsi="Arial" w:cs="Arial"/>
                <w:color w:val="auto"/>
              </w:rPr>
              <w:t>Periodicità invio Riepilogo delle spese</w:t>
            </w:r>
          </w:p>
        </w:tc>
        <w:tc>
          <w:tcPr>
            <w:tcW w:w="4700" w:type="dxa"/>
            <w:tcBorders>
              <w:top w:val="single" w:sz="4" w:space="0" w:color="auto"/>
              <w:left w:val="single" w:sz="4" w:space="0" w:color="auto"/>
              <w:bottom w:val="single" w:sz="4" w:space="0" w:color="auto"/>
              <w:right w:val="single" w:sz="4" w:space="0" w:color="auto"/>
            </w:tcBorders>
          </w:tcPr>
          <w:p w14:paraId="61D777A0" w14:textId="77777777" w:rsidR="00507026" w:rsidRPr="007C14E4" w:rsidRDefault="00507026" w:rsidP="008D657A">
            <w:pPr>
              <w:spacing w:before="120" w:after="120"/>
              <w:rPr>
                <w:rFonts w:ascii="Arial" w:eastAsia="MS Mincho" w:hAnsi="Arial" w:cs="Arial"/>
                <w:color w:val="auto"/>
              </w:rPr>
            </w:pPr>
            <w:r>
              <w:rPr>
                <w:rFonts w:ascii="Arial" w:eastAsia="MS Mincho" w:hAnsi="Arial" w:cs="Arial"/>
                <w:color w:val="auto"/>
              </w:rPr>
              <w:t>Annuale</w:t>
            </w:r>
          </w:p>
        </w:tc>
      </w:tr>
    </w:tbl>
    <w:p w14:paraId="1DAC82BD" w14:textId="77777777" w:rsidR="00507026" w:rsidRPr="008F4599" w:rsidRDefault="00507026" w:rsidP="00507026">
      <w:pPr>
        <w:ind w:left="1134" w:hanging="567"/>
        <w:jc w:val="center"/>
        <w:rPr>
          <w:rStyle w:val="NOVOMATICcorpotesto-fontsostitutivoARIAL"/>
          <w:rFonts w:cs="Arial"/>
          <w:b/>
          <w:bCs/>
        </w:rPr>
      </w:pPr>
    </w:p>
    <w:p w14:paraId="7E205E7A" w14:textId="77777777" w:rsidR="00507026" w:rsidRPr="008F4599" w:rsidRDefault="00507026" w:rsidP="00507026">
      <w:pPr>
        <w:jc w:val="center"/>
        <w:rPr>
          <w:rStyle w:val="NOVOMATICcorpotesto-fontsostitutivoARIAL"/>
          <w:rFonts w:cs="Arial"/>
          <w:b/>
          <w:bCs/>
        </w:rPr>
      </w:pPr>
      <w:r w:rsidRPr="008F4599">
        <w:rPr>
          <w:rStyle w:val="NOVOMATICcorpotesto-fontsostitutivoARIAL"/>
          <w:rFonts w:cs="Arial"/>
          <w:b/>
          <w:bCs/>
        </w:rPr>
        <w:t>LIMITI OPERATIVI</w:t>
      </w:r>
      <w:r>
        <w:rPr>
          <w:rStyle w:val="NOVOMATICcorpotesto-fontsostitutivoARIAL"/>
          <w:rFonts w:cs="Arial"/>
          <w:b/>
          <w:bCs/>
        </w:rPr>
        <w:t xml:space="preserve"> per importi in contanti</w:t>
      </w:r>
      <w:r w:rsidRPr="008F4599">
        <w:rPr>
          <w:rStyle w:val="NOVOMATICcorpotesto-fontsostitutivoARIAL"/>
          <w:rFonts w:cs="Arial"/>
          <w:b/>
          <w:bCs/>
        </w:rPr>
        <w:t>:</w:t>
      </w:r>
    </w:p>
    <w:p w14:paraId="3AD57C03" w14:textId="77777777" w:rsidR="00507026" w:rsidRDefault="00507026" w:rsidP="00507026">
      <w:pPr>
        <w:jc w:val="center"/>
        <w:rPr>
          <w:rStyle w:val="NOVOMATICcorpotesto-fontsostitutivoARIAL"/>
          <w:rFonts w:cs="Arial"/>
        </w:rPr>
      </w:pPr>
    </w:p>
    <w:tbl>
      <w:tblPr>
        <w:tblStyle w:val="Grigliatabella"/>
        <w:tblW w:w="0" w:type="auto"/>
        <w:tblLook w:val="04A0" w:firstRow="1" w:lastRow="0" w:firstColumn="1" w:lastColumn="0" w:noHBand="0" w:noVBand="1"/>
      </w:tblPr>
      <w:tblGrid>
        <w:gridCol w:w="2407"/>
        <w:gridCol w:w="2407"/>
        <w:gridCol w:w="2407"/>
        <w:gridCol w:w="2407"/>
      </w:tblGrid>
      <w:tr w:rsidR="00507026" w14:paraId="37809647" w14:textId="77777777" w:rsidTr="008D657A">
        <w:tc>
          <w:tcPr>
            <w:tcW w:w="9628" w:type="dxa"/>
            <w:gridSpan w:val="4"/>
          </w:tcPr>
          <w:p w14:paraId="2B034526" w14:textId="77777777" w:rsidR="00507026" w:rsidRPr="008F4599" w:rsidRDefault="00507026" w:rsidP="008D657A">
            <w:pPr>
              <w:tabs>
                <w:tab w:val="left" w:pos="5870"/>
              </w:tabs>
              <w:jc w:val="center"/>
              <w:rPr>
                <w:rStyle w:val="NOVOMATICcorpotesto-fontsostitutivoARIAL"/>
                <w:rFonts w:cs="Arial"/>
                <w:b/>
                <w:bCs/>
              </w:rPr>
            </w:pPr>
            <w:bookmarkStart w:id="2" w:name="_Hlk95313669"/>
            <w:r w:rsidRPr="008F4599">
              <w:rPr>
                <w:rStyle w:val="NOVOMATICcorpotesto-fontsostitutivoARIAL"/>
                <w:rFonts w:cs="Arial"/>
                <w:b/>
                <w:bCs/>
              </w:rPr>
              <w:t>C</w:t>
            </w:r>
            <w:r w:rsidRPr="008F4599">
              <w:rPr>
                <w:rStyle w:val="NOVOMATICcorpotesto-fontsostitutivoARIAL"/>
                <w:b/>
                <w:bCs/>
              </w:rPr>
              <w:t>lasse Bassa</w:t>
            </w:r>
          </w:p>
        </w:tc>
      </w:tr>
      <w:tr w:rsidR="00507026" w14:paraId="05A7EEB7" w14:textId="77777777" w:rsidTr="008D657A">
        <w:tc>
          <w:tcPr>
            <w:tcW w:w="2407" w:type="dxa"/>
          </w:tcPr>
          <w:p w14:paraId="5B11E29B" w14:textId="77777777" w:rsidR="00507026" w:rsidRDefault="00507026" w:rsidP="008D657A">
            <w:pPr>
              <w:jc w:val="both"/>
              <w:rPr>
                <w:rStyle w:val="NOVOMATICcorpotesto-fontsostitutivoARIAL"/>
                <w:rFonts w:cs="Arial"/>
              </w:rPr>
            </w:pPr>
            <w:r>
              <w:rPr>
                <w:rStyle w:val="NOVOMATICcorpotesto-fontsostitutivoARIAL"/>
                <w:rFonts w:cs="Arial"/>
              </w:rPr>
              <w:t>Prelievo</w:t>
            </w:r>
          </w:p>
        </w:tc>
        <w:tc>
          <w:tcPr>
            <w:tcW w:w="2407" w:type="dxa"/>
          </w:tcPr>
          <w:p w14:paraId="582F32B8" w14:textId="77777777" w:rsidR="00507026" w:rsidRDefault="00507026" w:rsidP="008D657A">
            <w:pPr>
              <w:rPr>
                <w:rStyle w:val="NOVOMATICcorpotesto-fontsostitutivoARIAL"/>
                <w:rFonts w:cs="Arial"/>
              </w:rPr>
            </w:pPr>
            <w:r>
              <w:rPr>
                <w:rStyle w:val="NOVOMATICcorpotesto-fontsostitutivoARIAL"/>
                <w:rFonts w:cs="Arial"/>
              </w:rPr>
              <w:t>Importo</w:t>
            </w:r>
          </w:p>
        </w:tc>
        <w:tc>
          <w:tcPr>
            <w:tcW w:w="2407" w:type="dxa"/>
          </w:tcPr>
          <w:p w14:paraId="25B99197" w14:textId="77777777" w:rsidR="00507026" w:rsidRDefault="00507026" w:rsidP="008D657A">
            <w:pPr>
              <w:jc w:val="both"/>
              <w:rPr>
                <w:rStyle w:val="NOVOMATICcorpotesto-fontsostitutivoARIAL"/>
                <w:rFonts w:cs="Arial"/>
              </w:rPr>
            </w:pPr>
            <w:r>
              <w:rPr>
                <w:rStyle w:val="NOVOMATICcorpotesto-fontsostitutivoARIAL"/>
                <w:rFonts w:cs="Arial"/>
              </w:rPr>
              <w:t>Deposito</w:t>
            </w:r>
          </w:p>
        </w:tc>
        <w:tc>
          <w:tcPr>
            <w:tcW w:w="2407" w:type="dxa"/>
          </w:tcPr>
          <w:p w14:paraId="5B13120A" w14:textId="77777777" w:rsidR="00507026" w:rsidRDefault="00507026" w:rsidP="008D657A">
            <w:pPr>
              <w:jc w:val="both"/>
              <w:rPr>
                <w:rStyle w:val="NOVOMATICcorpotesto-fontsostitutivoARIAL"/>
                <w:rFonts w:cs="Arial"/>
              </w:rPr>
            </w:pPr>
            <w:r>
              <w:rPr>
                <w:rStyle w:val="NOVOMATICcorpotesto-fontsostitutivoARIAL"/>
                <w:rFonts w:cs="Arial"/>
              </w:rPr>
              <w:t>Importo</w:t>
            </w:r>
          </w:p>
        </w:tc>
      </w:tr>
      <w:tr w:rsidR="00507026" w14:paraId="26055BBC" w14:textId="77777777" w:rsidTr="008D657A">
        <w:tc>
          <w:tcPr>
            <w:tcW w:w="2407" w:type="dxa"/>
          </w:tcPr>
          <w:p w14:paraId="167D973C" w14:textId="77777777" w:rsidR="00507026" w:rsidRDefault="00507026" w:rsidP="008D657A">
            <w:pPr>
              <w:jc w:val="both"/>
              <w:rPr>
                <w:rStyle w:val="NOVOMATICcorpotesto-fontsostitutivoARIAL"/>
                <w:rFonts w:cs="Arial"/>
              </w:rPr>
            </w:pPr>
            <w:r>
              <w:rPr>
                <w:rStyle w:val="NOVOMATICcorpotesto-fontsostitutivoARIAL"/>
                <w:rFonts w:cs="Arial"/>
              </w:rPr>
              <w:t>Giornaliero</w:t>
            </w:r>
          </w:p>
        </w:tc>
        <w:tc>
          <w:tcPr>
            <w:tcW w:w="2407" w:type="dxa"/>
          </w:tcPr>
          <w:p w14:paraId="6B1F877A" w14:textId="77777777" w:rsidR="00507026" w:rsidRDefault="00507026" w:rsidP="008D657A">
            <w:pPr>
              <w:jc w:val="both"/>
              <w:rPr>
                <w:rStyle w:val="NOVOMATICcorpotesto-fontsostitutivoARIAL"/>
                <w:rFonts w:cs="Arial"/>
              </w:rPr>
            </w:pPr>
            <w:r>
              <w:rPr>
                <w:rStyle w:val="NOVOMATICcorpotesto-fontsostitutivoARIAL"/>
                <w:rFonts w:cs="Arial"/>
              </w:rPr>
              <w:t>Euro 5.000,00</w:t>
            </w:r>
          </w:p>
        </w:tc>
        <w:tc>
          <w:tcPr>
            <w:tcW w:w="2407" w:type="dxa"/>
          </w:tcPr>
          <w:p w14:paraId="339D3361" w14:textId="77777777" w:rsidR="00507026" w:rsidRDefault="00507026" w:rsidP="008D657A">
            <w:pPr>
              <w:jc w:val="both"/>
              <w:rPr>
                <w:rStyle w:val="NOVOMATICcorpotesto-fontsostitutivoARIAL"/>
                <w:rFonts w:cs="Arial"/>
              </w:rPr>
            </w:pPr>
            <w:r>
              <w:rPr>
                <w:rStyle w:val="NOVOMATICcorpotesto-fontsostitutivoARIAL"/>
                <w:rFonts w:cs="Arial"/>
              </w:rPr>
              <w:t>Giornaliero</w:t>
            </w:r>
          </w:p>
        </w:tc>
        <w:tc>
          <w:tcPr>
            <w:tcW w:w="2407" w:type="dxa"/>
          </w:tcPr>
          <w:p w14:paraId="30C8E4FC" w14:textId="77777777" w:rsidR="00507026" w:rsidRDefault="00507026" w:rsidP="008D657A">
            <w:pPr>
              <w:jc w:val="both"/>
              <w:rPr>
                <w:rStyle w:val="NOVOMATICcorpotesto-fontsostitutivoARIAL"/>
                <w:rFonts w:cs="Arial"/>
              </w:rPr>
            </w:pPr>
            <w:r>
              <w:rPr>
                <w:rStyle w:val="NOVOMATICcorpotesto-fontsostitutivoARIAL"/>
                <w:rFonts w:cs="Arial"/>
              </w:rPr>
              <w:t>Euro 5.000,00</w:t>
            </w:r>
          </w:p>
        </w:tc>
      </w:tr>
      <w:tr w:rsidR="00507026" w14:paraId="088319B3" w14:textId="77777777" w:rsidTr="008D657A">
        <w:tc>
          <w:tcPr>
            <w:tcW w:w="2407" w:type="dxa"/>
          </w:tcPr>
          <w:p w14:paraId="369CFA03" w14:textId="77777777" w:rsidR="00507026" w:rsidRDefault="00507026" w:rsidP="008D657A">
            <w:pPr>
              <w:jc w:val="both"/>
              <w:rPr>
                <w:rStyle w:val="NOVOMATICcorpotesto-fontsostitutivoARIAL"/>
                <w:rFonts w:cs="Arial"/>
              </w:rPr>
            </w:pPr>
            <w:r>
              <w:rPr>
                <w:rStyle w:val="NOVOMATICcorpotesto-fontsostitutivoARIAL"/>
                <w:rFonts w:cs="Arial"/>
              </w:rPr>
              <w:t>Settimanale</w:t>
            </w:r>
          </w:p>
        </w:tc>
        <w:tc>
          <w:tcPr>
            <w:tcW w:w="2407" w:type="dxa"/>
          </w:tcPr>
          <w:p w14:paraId="3F302034" w14:textId="77777777" w:rsidR="00507026" w:rsidRDefault="00507026" w:rsidP="008D657A">
            <w:pPr>
              <w:jc w:val="both"/>
              <w:rPr>
                <w:rStyle w:val="NOVOMATICcorpotesto-fontsostitutivoARIAL"/>
                <w:rFonts w:cs="Arial"/>
              </w:rPr>
            </w:pPr>
            <w:r>
              <w:rPr>
                <w:rStyle w:val="NOVOMATICcorpotesto-fontsostitutivoARIAL"/>
                <w:rFonts w:cs="Arial"/>
              </w:rPr>
              <w:t>Euro 20.000,00</w:t>
            </w:r>
          </w:p>
        </w:tc>
        <w:tc>
          <w:tcPr>
            <w:tcW w:w="2407" w:type="dxa"/>
          </w:tcPr>
          <w:p w14:paraId="34503FEF" w14:textId="77777777" w:rsidR="00507026" w:rsidRDefault="00507026" w:rsidP="008D657A">
            <w:pPr>
              <w:jc w:val="both"/>
              <w:rPr>
                <w:rStyle w:val="NOVOMATICcorpotesto-fontsostitutivoARIAL"/>
                <w:rFonts w:cs="Arial"/>
              </w:rPr>
            </w:pPr>
            <w:r>
              <w:rPr>
                <w:rStyle w:val="NOVOMATICcorpotesto-fontsostitutivoARIAL"/>
                <w:rFonts w:cs="Arial"/>
              </w:rPr>
              <w:t>Settimanale</w:t>
            </w:r>
          </w:p>
        </w:tc>
        <w:tc>
          <w:tcPr>
            <w:tcW w:w="2407" w:type="dxa"/>
          </w:tcPr>
          <w:p w14:paraId="05B193E3" w14:textId="77777777" w:rsidR="00507026" w:rsidRDefault="00507026" w:rsidP="008D657A">
            <w:pPr>
              <w:jc w:val="both"/>
              <w:rPr>
                <w:rStyle w:val="NOVOMATICcorpotesto-fontsostitutivoARIAL"/>
                <w:rFonts w:cs="Arial"/>
              </w:rPr>
            </w:pPr>
            <w:r>
              <w:rPr>
                <w:rStyle w:val="NOVOMATICcorpotesto-fontsostitutivoARIAL"/>
                <w:rFonts w:cs="Arial"/>
              </w:rPr>
              <w:t>Euro 20.000,00</w:t>
            </w:r>
          </w:p>
        </w:tc>
      </w:tr>
      <w:tr w:rsidR="00507026" w14:paraId="76560A68" w14:textId="77777777" w:rsidTr="008D657A">
        <w:tc>
          <w:tcPr>
            <w:tcW w:w="2407" w:type="dxa"/>
          </w:tcPr>
          <w:p w14:paraId="287D9E47" w14:textId="77777777" w:rsidR="00507026" w:rsidRDefault="00507026" w:rsidP="008D657A">
            <w:pPr>
              <w:jc w:val="both"/>
              <w:rPr>
                <w:rStyle w:val="NOVOMATICcorpotesto-fontsostitutivoARIAL"/>
                <w:rFonts w:cs="Arial"/>
              </w:rPr>
            </w:pPr>
            <w:r>
              <w:rPr>
                <w:rStyle w:val="NOVOMATICcorpotesto-fontsostitutivoARIAL"/>
                <w:rFonts w:cs="Arial"/>
              </w:rPr>
              <w:t>Mensile</w:t>
            </w:r>
          </w:p>
        </w:tc>
        <w:tc>
          <w:tcPr>
            <w:tcW w:w="2407" w:type="dxa"/>
          </w:tcPr>
          <w:p w14:paraId="762DD0BF" w14:textId="77777777" w:rsidR="00507026" w:rsidRDefault="00507026" w:rsidP="008D657A">
            <w:pPr>
              <w:jc w:val="both"/>
              <w:rPr>
                <w:rStyle w:val="NOVOMATICcorpotesto-fontsostitutivoARIAL"/>
                <w:rFonts w:cs="Arial"/>
              </w:rPr>
            </w:pPr>
            <w:r>
              <w:rPr>
                <w:rStyle w:val="NOVOMATICcorpotesto-fontsostitutivoARIAL"/>
                <w:rFonts w:cs="Arial"/>
              </w:rPr>
              <w:t>Euro 25.000,00</w:t>
            </w:r>
          </w:p>
        </w:tc>
        <w:tc>
          <w:tcPr>
            <w:tcW w:w="2407" w:type="dxa"/>
          </w:tcPr>
          <w:p w14:paraId="56AE301D" w14:textId="77777777" w:rsidR="00507026" w:rsidRDefault="00507026" w:rsidP="008D657A">
            <w:pPr>
              <w:jc w:val="both"/>
              <w:rPr>
                <w:rStyle w:val="NOVOMATICcorpotesto-fontsostitutivoARIAL"/>
                <w:rFonts w:cs="Arial"/>
              </w:rPr>
            </w:pPr>
            <w:r>
              <w:rPr>
                <w:rStyle w:val="NOVOMATICcorpotesto-fontsostitutivoARIAL"/>
                <w:rFonts w:cs="Arial"/>
              </w:rPr>
              <w:t>Mensile</w:t>
            </w:r>
          </w:p>
        </w:tc>
        <w:tc>
          <w:tcPr>
            <w:tcW w:w="2407" w:type="dxa"/>
          </w:tcPr>
          <w:p w14:paraId="7378A4C5" w14:textId="77777777" w:rsidR="00507026" w:rsidRDefault="00507026" w:rsidP="008D657A">
            <w:pPr>
              <w:jc w:val="both"/>
              <w:rPr>
                <w:rStyle w:val="NOVOMATICcorpotesto-fontsostitutivoARIAL"/>
                <w:rFonts w:cs="Arial"/>
              </w:rPr>
            </w:pPr>
            <w:r>
              <w:rPr>
                <w:rStyle w:val="NOVOMATICcorpotesto-fontsostitutivoARIAL"/>
                <w:rFonts w:cs="Arial"/>
              </w:rPr>
              <w:t>Euro 25.000,00</w:t>
            </w:r>
          </w:p>
        </w:tc>
      </w:tr>
      <w:bookmarkEnd w:id="2"/>
      <w:tr w:rsidR="00507026" w14:paraId="15132DC8" w14:textId="77777777" w:rsidTr="008D657A">
        <w:tc>
          <w:tcPr>
            <w:tcW w:w="9628" w:type="dxa"/>
            <w:gridSpan w:val="4"/>
          </w:tcPr>
          <w:p w14:paraId="5DDA26E6" w14:textId="77777777" w:rsidR="00507026" w:rsidRPr="008F4599" w:rsidRDefault="00507026" w:rsidP="008D657A">
            <w:pPr>
              <w:jc w:val="center"/>
              <w:rPr>
                <w:rStyle w:val="NOVOMATICcorpotesto-fontsostitutivoARIAL"/>
                <w:rFonts w:cs="Arial"/>
                <w:b/>
                <w:bCs/>
              </w:rPr>
            </w:pPr>
            <w:r w:rsidRPr="008F4599">
              <w:rPr>
                <w:rStyle w:val="NOVOMATICcorpotesto-fontsostitutivoARIAL"/>
                <w:rFonts w:cs="Arial"/>
                <w:b/>
                <w:bCs/>
              </w:rPr>
              <w:t>Classe Media</w:t>
            </w:r>
          </w:p>
        </w:tc>
      </w:tr>
      <w:tr w:rsidR="00507026" w14:paraId="33765F8C" w14:textId="77777777" w:rsidTr="008D657A">
        <w:tc>
          <w:tcPr>
            <w:tcW w:w="2407" w:type="dxa"/>
          </w:tcPr>
          <w:p w14:paraId="1BD01E89" w14:textId="77777777" w:rsidR="00507026" w:rsidRDefault="00507026" w:rsidP="008D657A">
            <w:pPr>
              <w:jc w:val="both"/>
              <w:rPr>
                <w:rStyle w:val="NOVOMATICcorpotesto-fontsostitutivoARIAL"/>
                <w:rFonts w:cs="Arial"/>
              </w:rPr>
            </w:pPr>
            <w:r>
              <w:rPr>
                <w:rStyle w:val="NOVOMATICcorpotesto-fontsostitutivoARIAL"/>
                <w:rFonts w:cs="Arial"/>
              </w:rPr>
              <w:t>Prelievo</w:t>
            </w:r>
          </w:p>
        </w:tc>
        <w:tc>
          <w:tcPr>
            <w:tcW w:w="2407" w:type="dxa"/>
          </w:tcPr>
          <w:p w14:paraId="1A302F2F" w14:textId="77777777" w:rsidR="00507026" w:rsidRDefault="00507026" w:rsidP="008D657A">
            <w:pPr>
              <w:jc w:val="both"/>
              <w:rPr>
                <w:rStyle w:val="NOVOMATICcorpotesto-fontsostitutivoARIAL"/>
                <w:rFonts w:cs="Arial"/>
              </w:rPr>
            </w:pPr>
            <w:r>
              <w:rPr>
                <w:rStyle w:val="NOVOMATICcorpotesto-fontsostitutivoARIAL"/>
                <w:rFonts w:cs="Arial"/>
              </w:rPr>
              <w:t>Importo</w:t>
            </w:r>
          </w:p>
        </w:tc>
        <w:tc>
          <w:tcPr>
            <w:tcW w:w="2407" w:type="dxa"/>
          </w:tcPr>
          <w:p w14:paraId="458EE781" w14:textId="77777777" w:rsidR="00507026" w:rsidRDefault="00507026" w:rsidP="008D657A">
            <w:pPr>
              <w:jc w:val="both"/>
              <w:rPr>
                <w:rStyle w:val="NOVOMATICcorpotesto-fontsostitutivoARIAL"/>
                <w:rFonts w:cs="Arial"/>
              </w:rPr>
            </w:pPr>
            <w:r>
              <w:rPr>
                <w:rStyle w:val="NOVOMATICcorpotesto-fontsostitutivoARIAL"/>
                <w:rFonts w:cs="Arial"/>
              </w:rPr>
              <w:t>Deposito</w:t>
            </w:r>
          </w:p>
        </w:tc>
        <w:tc>
          <w:tcPr>
            <w:tcW w:w="2407" w:type="dxa"/>
          </w:tcPr>
          <w:p w14:paraId="16541A01" w14:textId="77777777" w:rsidR="00507026" w:rsidRDefault="00507026" w:rsidP="008D657A">
            <w:pPr>
              <w:jc w:val="both"/>
              <w:rPr>
                <w:rStyle w:val="NOVOMATICcorpotesto-fontsostitutivoARIAL"/>
                <w:rFonts w:cs="Arial"/>
              </w:rPr>
            </w:pPr>
            <w:r>
              <w:rPr>
                <w:rStyle w:val="NOVOMATICcorpotesto-fontsostitutivoARIAL"/>
                <w:rFonts w:cs="Arial"/>
              </w:rPr>
              <w:t>Importo</w:t>
            </w:r>
          </w:p>
        </w:tc>
      </w:tr>
      <w:tr w:rsidR="00507026" w14:paraId="65C2CB71" w14:textId="77777777" w:rsidTr="008D657A">
        <w:tc>
          <w:tcPr>
            <w:tcW w:w="2407" w:type="dxa"/>
          </w:tcPr>
          <w:p w14:paraId="5F3C46C3" w14:textId="77777777" w:rsidR="00507026" w:rsidRDefault="00507026" w:rsidP="008D657A">
            <w:pPr>
              <w:jc w:val="both"/>
              <w:rPr>
                <w:rStyle w:val="NOVOMATICcorpotesto-fontsostitutivoARIAL"/>
                <w:rFonts w:cs="Arial"/>
              </w:rPr>
            </w:pPr>
            <w:r>
              <w:rPr>
                <w:rStyle w:val="NOVOMATICcorpotesto-fontsostitutivoARIAL"/>
                <w:rFonts w:cs="Arial"/>
              </w:rPr>
              <w:t>Giornaliero</w:t>
            </w:r>
          </w:p>
        </w:tc>
        <w:tc>
          <w:tcPr>
            <w:tcW w:w="2407" w:type="dxa"/>
          </w:tcPr>
          <w:p w14:paraId="26739CEE" w14:textId="77777777" w:rsidR="00507026" w:rsidRDefault="00507026" w:rsidP="008D657A">
            <w:pPr>
              <w:jc w:val="both"/>
              <w:rPr>
                <w:rStyle w:val="NOVOMATICcorpotesto-fontsostitutivoARIAL"/>
                <w:rFonts w:cs="Arial"/>
              </w:rPr>
            </w:pPr>
            <w:r>
              <w:rPr>
                <w:rStyle w:val="NOVOMATICcorpotesto-fontsostitutivoARIAL"/>
                <w:rFonts w:cs="Arial"/>
              </w:rPr>
              <w:t>Euro 5.000,00</w:t>
            </w:r>
          </w:p>
        </w:tc>
        <w:tc>
          <w:tcPr>
            <w:tcW w:w="2407" w:type="dxa"/>
          </w:tcPr>
          <w:p w14:paraId="3C581421" w14:textId="77777777" w:rsidR="00507026" w:rsidRDefault="00507026" w:rsidP="008D657A">
            <w:pPr>
              <w:jc w:val="both"/>
              <w:rPr>
                <w:rStyle w:val="NOVOMATICcorpotesto-fontsostitutivoARIAL"/>
                <w:rFonts w:cs="Arial"/>
              </w:rPr>
            </w:pPr>
            <w:r>
              <w:rPr>
                <w:rStyle w:val="NOVOMATICcorpotesto-fontsostitutivoARIAL"/>
                <w:rFonts w:cs="Arial"/>
              </w:rPr>
              <w:t>Giornaliero</w:t>
            </w:r>
          </w:p>
        </w:tc>
        <w:tc>
          <w:tcPr>
            <w:tcW w:w="2407" w:type="dxa"/>
          </w:tcPr>
          <w:p w14:paraId="1A08FC46" w14:textId="77777777" w:rsidR="00507026" w:rsidRDefault="00507026" w:rsidP="008D657A">
            <w:pPr>
              <w:jc w:val="both"/>
              <w:rPr>
                <w:rStyle w:val="NOVOMATICcorpotesto-fontsostitutivoARIAL"/>
                <w:rFonts w:cs="Arial"/>
              </w:rPr>
            </w:pPr>
            <w:r>
              <w:rPr>
                <w:rStyle w:val="NOVOMATICcorpotesto-fontsostitutivoARIAL"/>
                <w:rFonts w:cs="Arial"/>
              </w:rPr>
              <w:t>Euro 3.000,00</w:t>
            </w:r>
          </w:p>
        </w:tc>
      </w:tr>
      <w:tr w:rsidR="00507026" w14:paraId="2ED45587" w14:textId="77777777" w:rsidTr="008D657A">
        <w:tc>
          <w:tcPr>
            <w:tcW w:w="2407" w:type="dxa"/>
          </w:tcPr>
          <w:p w14:paraId="7D0388DC" w14:textId="77777777" w:rsidR="00507026" w:rsidRDefault="00507026" w:rsidP="008D657A">
            <w:pPr>
              <w:jc w:val="both"/>
              <w:rPr>
                <w:rStyle w:val="NOVOMATICcorpotesto-fontsostitutivoARIAL"/>
                <w:rFonts w:cs="Arial"/>
              </w:rPr>
            </w:pPr>
            <w:r>
              <w:rPr>
                <w:rStyle w:val="NOVOMATICcorpotesto-fontsostitutivoARIAL"/>
                <w:rFonts w:cs="Arial"/>
              </w:rPr>
              <w:t>Settimanale</w:t>
            </w:r>
          </w:p>
        </w:tc>
        <w:tc>
          <w:tcPr>
            <w:tcW w:w="2407" w:type="dxa"/>
          </w:tcPr>
          <w:p w14:paraId="0BA665D2" w14:textId="77777777" w:rsidR="00507026" w:rsidRDefault="00507026" w:rsidP="008D657A">
            <w:pPr>
              <w:jc w:val="both"/>
              <w:rPr>
                <w:rStyle w:val="NOVOMATICcorpotesto-fontsostitutivoARIAL"/>
                <w:rFonts w:cs="Arial"/>
              </w:rPr>
            </w:pPr>
            <w:r>
              <w:rPr>
                <w:rStyle w:val="NOVOMATICcorpotesto-fontsostitutivoARIAL"/>
                <w:rFonts w:cs="Arial"/>
              </w:rPr>
              <w:t>Euro 12.000,00</w:t>
            </w:r>
          </w:p>
        </w:tc>
        <w:tc>
          <w:tcPr>
            <w:tcW w:w="2407" w:type="dxa"/>
          </w:tcPr>
          <w:p w14:paraId="099CF38C" w14:textId="77777777" w:rsidR="00507026" w:rsidRDefault="00507026" w:rsidP="008D657A">
            <w:pPr>
              <w:jc w:val="both"/>
              <w:rPr>
                <w:rStyle w:val="NOVOMATICcorpotesto-fontsostitutivoARIAL"/>
                <w:rFonts w:cs="Arial"/>
              </w:rPr>
            </w:pPr>
            <w:r>
              <w:rPr>
                <w:rStyle w:val="NOVOMATICcorpotesto-fontsostitutivoARIAL"/>
                <w:rFonts w:cs="Arial"/>
              </w:rPr>
              <w:t>Settimanale</w:t>
            </w:r>
          </w:p>
        </w:tc>
        <w:tc>
          <w:tcPr>
            <w:tcW w:w="2407" w:type="dxa"/>
          </w:tcPr>
          <w:p w14:paraId="6537F58F" w14:textId="77777777" w:rsidR="00507026" w:rsidRDefault="00507026" w:rsidP="008D657A">
            <w:pPr>
              <w:jc w:val="both"/>
              <w:rPr>
                <w:rStyle w:val="NOVOMATICcorpotesto-fontsostitutivoARIAL"/>
                <w:rFonts w:cs="Arial"/>
              </w:rPr>
            </w:pPr>
            <w:r>
              <w:rPr>
                <w:rStyle w:val="NOVOMATICcorpotesto-fontsostitutivoARIAL"/>
                <w:rFonts w:cs="Arial"/>
              </w:rPr>
              <w:t>Euro 9.000,00</w:t>
            </w:r>
          </w:p>
        </w:tc>
      </w:tr>
      <w:tr w:rsidR="00507026" w14:paraId="748C1E1B" w14:textId="77777777" w:rsidTr="008D657A">
        <w:tc>
          <w:tcPr>
            <w:tcW w:w="2407" w:type="dxa"/>
          </w:tcPr>
          <w:p w14:paraId="22E1E912" w14:textId="77777777" w:rsidR="00507026" w:rsidRDefault="00507026" w:rsidP="008D657A">
            <w:pPr>
              <w:jc w:val="both"/>
              <w:rPr>
                <w:rStyle w:val="NOVOMATICcorpotesto-fontsostitutivoARIAL"/>
                <w:rFonts w:cs="Arial"/>
              </w:rPr>
            </w:pPr>
            <w:r>
              <w:rPr>
                <w:rStyle w:val="NOVOMATICcorpotesto-fontsostitutivoARIAL"/>
                <w:rFonts w:cs="Arial"/>
              </w:rPr>
              <w:t>Mensile</w:t>
            </w:r>
          </w:p>
        </w:tc>
        <w:tc>
          <w:tcPr>
            <w:tcW w:w="2407" w:type="dxa"/>
          </w:tcPr>
          <w:p w14:paraId="4FB726E3" w14:textId="77777777" w:rsidR="00507026" w:rsidRDefault="00507026" w:rsidP="008D657A">
            <w:pPr>
              <w:jc w:val="both"/>
              <w:rPr>
                <w:rStyle w:val="NOVOMATICcorpotesto-fontsostitutivoARIAL"/>
                <w:rFonts w:cs="Arial"/>
              </w:rPr>
            </w:pPr>
            <w:r>
              <w:rPr>
                <w:rStyle w:val="NOVOMATICcorpotesto-fontsostitutivoARIAL"/>
                <w:rFonts w:cs="Arial"/>
              </w:rPr>
              <w:t>Euro 19.000,00</w:t>
            </w:r>
          </w:p>
        </w:tc>
        <w:tc>
          <w:tcPr>
            <w:tcW w:w="2407" w:type="dxa"/>
          </w:tcPr>
          <w:p w14:paraId="405BBA04" w14:textId="77777777" w:rsidR="00507026" w:rsidRDefault="00507026" w:rsidP="008D657A">
            <w:pPr>
              <w:jc w:val="both"/>
              <w:rPr>
                <w:rStyle w:val="NOVOMATICcorpotesto-fontsostitutivoARIAL"/>
                <w:rFonts w:cs="Arial"/>
              </w:rPr>
            </w:pPr>
            <w:r>
              <w:rPr>
                <w:rStyle w:val="NOVOMATICcorpotesto-fontsostitutivoARIAL"/>
                <w:rFonts w:cs="Arial"/>
              </w:rPr>
              <w:t>Mensile</w:t>
            </w:r>
          </w:p>
        </w:tc>
        <w:tc>
          <w:tcPr>
            <w:tcW w:w="2407" w:type="dxa"/>
          </w:tcPr>
          <w:p w14:paraId="19FC0658" w14:textId="77777777" w:rsidR="00507026" w:rsidRDefault="00507026" w:rsidP="008D657A">
            <w:pPr>
              <w:jc w:val="both"/>
              <w:rPr>
                <w:rStyle w:val="NOVOMATICcorpotesto-fontsostitutivoARIAL"/>
                <w:rFonts w:cs="Arial"/>
              </w:rPr>
            </w:pPr>
            <w:r>
              <w:rPr>
                <w:rStyle w:val="NOVOMATICcorpotesto-fontsostitutivoARIAL"/>
                <w:rFonts w:cs="Arial"/>
              </w:rPr>
              <w:t>Euro 15.000,00</w:t>
            </w:r>
          </w:p>
        </w:tc>
      </w:tr>
      <w:tr w:rsidR="00507026" w14:paraId="4B3950FA" w14:textId="77777777" w:rsidTr="008D657A">
        <w:tc>
          <w:tcPr>
            <w:tcW w:w="9628" w:type="dxa"/>
            <w:gridSpan w:val="4"/>
          </w:tcPr>
          <w:p w14:paraId="3E6BDE3B" w14:textId="77777777" w:rsidR="00507026" w:rsidRPr="008F4599" w:rsidRDefault="00507026" w:rsidP="008D657A">
            <w:pPr>
              <w:jc w:val="center"/>
              <w:rPr>
                <w:rStyle w:val="NOVOMATICcorpotesto-fontsostitutivoARIAL"/>
                <w:rFonts w:cs="Arial"/>
                <w:b/>
                <w:bCs/>
              </w:rPr>
            </w:pPr>
            <w:r w:rsidRPr="008F4599">
              <w:rPr>
                <w:rStyle w:val="NOVOMATICcorpotesto-fontsostitutivoARIAL"/>
                <w:rFonts w:cs="Arial"/>
                <w:b/>
                <w:bCs/>
              </w:rPr>
              <w:t>Classe Alta</w:t>
            </w:r>
          </w:p>
        </w:tc>
      </w:tr>
      <w:tr w:rsidR="00507026" w14:paraId="61D59E8F" w14:textId="77777777" w:rsidTr="008D657A">
        <w:tc>
          <w:tcPr>
            <w:tcW w:w="2407" w:type="dxa"/>
          </w:tcPr>
          <w:p w14:paraId="70E474F6" w14:textId="77777777" w:rsidR="00507026" w:rsidRDefault="00507026" w:rsidP="008D657A">
            <w:pPr>
              <w:jc w:val="both"/>
              <w:rPr>
                <w:rStyle w:val="NOVOMATICcorpotesto-fontsostitutivoARIAL"/>
                <w:rFonts w:cs="Arial"/>
              </w:rPr>
            </w:pPr>
            <w:r>
              <w:rPr>
                <w:rStyle w:val="NOVOMATICcorpotesto-fontsostitutivoARIAL"/>
                <w:rFonts w:cs="Arial"/>
              </w:rPr>
              <w:t>Prelievo</w:t>
            </w:r>
          </w:p>
        </w:tc>
        <w:tc>
          <w:tcPr>
            <w:tcW w:w="2407" w:type="dxa"/>
          </w:tcPr>
          <w:p w14:paraId="07680206" w14:textId="77777777" w:rsidR="00507026" w:rsidRDefault="00507026" w:rsidP="008D657A">
            <w:pPr>
              <w:jc w:val="both"/>
              <w:rPr>
                <w:rStyle w:val="NOVOMATICcorpotesto-fontsostitutivoARIAL"/>
                <w:rFonts w:cs="Arial"/>
              </w:rPr>
            </w:pPr>
            <w:r>
              <w:rPr>
                <w:rStyle w:val="NOVOMATICcorpotesto-fontsostitutivoARIAL"/>
                <w:rFonts w:cs="Arial"/>
              </w:rPr>
              <w:t>Importo</w:t>
            </w:r>
          </w:p>
        </w:tc>
        <w:tc>
          <w:tcPr>
            <w:tcW w:w="2407" w:type="dxa"/>
          </w:tcPr>
          <w:p w14:paraId="3C224F03" w14:textId="77777777" w:rsidR="00507026" w:rsidRDefault="00507026" w:rsidP="008D657A">
            <w:pPr>
              <w:jc w:val="both"/>
              <w:rPr>
                <w:rStyle w:val="NOVOMATICcorpotesto-fontsostitutivoARIAL"/>
                <w:rFonts w:cs="Arial"/>
              </w:rPr>
            </w:pPr>
            <w:r>
              <w:rPr>
                <w:rStyle w:val="NOVOMATICcorpotesto-fontsostitutivoARIAL"/>
                <w:rFonts w:cs="Arial"/>
              </w:rPr>
              <w:t>Deposito</w:t>
            </w:r>
          </w:p>
        </w:tc>
        <w:tc>
          <w:tcPr>
            <w:tcW w:w="2407" w:type="dxa"/>
          </w:tcPr>
          <w:p w14:paraId="0B3DEDBA" w14:textId="77777777" w:rsidR="00507026" w:rsidRDefault="00507026" w:rsidP="008D657A">
            <w:pPr>
              <w:jc w:val="both"/>
              <w:rPr>
                <w:rStyle w:val="NOVOMATICcorpotesto-fontsostitutivoARIAL"/>
                <w:rFonts w:cs="Arial"/>
              </w:rPr>
            </w:pPr>
            <w:r>
              <w:rPr>
                <w:rStyle w:val="NOVOMATICcorpotesto-fontsostitutivoARIAL"/>
                <w:rFonts w:cs="Arial"/>
              </w:rPr>
              <w:t>Importo</w:t>
            </w:r>
          </w:p>
        </w:tc>
      </w:tr>
      <w:tr w:rsidR="00507026" w14:paraId="6EC600F4" w14:textId="77777777" w:rsidTr="008D657A">
        <w:tc>
          <w:tcPr>
            <w:tcW w:w="2407" w:type="dxa"/>
          </w:tcPr>
          <w:p w14:paraId="5B30B14F" w14:textId="77777777" w:rsidR="00507026" w:rsidRDefault="00507026" w:rsidP="008D657A">
            <w:pPr>
              <w:jc w:val="both"/>
              <w:rPr>
                <w:rStyle w:val="NOVOMATICcorpotesto-fontsostitutivoARIAL"/>
                <w:rFonts w:cs="Arial"/>
              </w:rPr>
            </w:pPr>
            <w:r>
              <w:rPr>
                <w:rStyle w:val="NOVOMATICcorpotesto-fontsostitutivoARIAL"/>
                <w:rFonts w:cs="Arial"/>
              </w:rPr>
              <w:t>Giornaliero</w:t>
            </w:r>
          </w:p>
        </w:tc>
        <w:tc>
          <w:tcPr>
            <w:tcW w:w="2407" w:type="dxa"/>
          </w:tcPr>
          <w:p w14:paraId="760F09F9" w14:textId="77777777" w:rsidR="00507026" w:rsidRDefault="00507026" w:rsidP="008D657A">
            <w:pPr>
              <w:jc w:val="both"/>
              <w:rPr>
                <w:rStyle w:val="NOVOMATICcorpotesto-fontsostitutivoARIAL"/>
                <w:rFonts w:cs="Arial"/>
              </w:rPr>
            </w:pPr>
            <w:r>
              <w:rPr>
                <w:rStyle w:val="NOVOMATICcorpotesto-fontsostitutivoARIAL"/>
                <w:rFonts w:cs="Arial"/>
              </w:rPr>
              <w:t>Euro 2.500,00</w:t>
            </w:r>
          </w:p>
        </w:tc>
        <w:tc>
          <w:tcPr>
            <w:tcW w:w="2407" w:type="dxa"/>
          </w:tcPr>
          <w:p w14:paraId="39FE9356" w14:textId="77777777" w:rsidR="00507026" w:rsidRDefault="00507026" w:rsidP="008D657A">
            <w:pPr>
              <w:jc w:val="both"/>
              <w:rPr>
                <w:rStyle w:val="NOVOMATICcorpotesto-fontsostitutivoARIAL"/>
                <w:rFonts w:cs="Arial"/>
              </w:rPr>
            </w:pPr>
            <w:r>
              <w:rPr>
                <w:rStyle w:val="NOVOMATICcorpotesto-fontsostitutivoARIAL"/>
                <w:rFonts w:cs="Arial"/>
              </w:rPr>
              <w:t>Giornaliero</w:t>
            </w:r>
          </w:p>
        </w:tc>
        <w:tc>
          <w:tcPr>
            <w:tcW w:w="2407" w:type="dxa"/>
          </w:tcPr>
          <w:p w14:paraId="76672A13" w14:textId="77777777" w:rsidR="00507026" w:rsidRDefault="00507026" w:rsidP="008D657A">
            <w:pPr>
              <w:jc w:val="both"/>
              <w:rPr>
                <w:rStyle w:val="NOVOMATICcorpotesto-fontsostitutivoARIAL"/>
                <w:rFonts w:cs="Arial"/>
              </w:rPr>
            </w:pPr>
            <w:r>
              <w:rPr>
                <w:rStyle w:val="NOVOMATICcorpotesto-fontsostitutivoARIAL"/>
                <w:rFonts w:cs="Arial"/>
              </w:rPr>
              <w:t>Euro 1.500,00</w:t>
            </w:r>
          </w:p>
        </w:tc>
      </w:tr>
      <w:tr w:rsidR="00507026" w14:paraId="0B2F6957" w14:textId="77777777" w:rsidTr="008D657A">
        <w:tc>
          <w:tcPr>
            <w:tcW w:w="2407" w:type="dxa"/>
          </w:tcPr>
          <w:p w14:paraId="3D1F79C4" w14:textId="77777777" w:rsidR="00507026" w:rsidRDefault="00507026" w:rsidP="008D657A">
            <w:pPr>
              <w:jc w:val="both"/>
              <w:rPr>
                <w:rStyle w:val="NOVOMATICcorpotesto-fontsostitutivoARIAL"/>
                <w:rFonts w:cs="Arial"/>
              </w:rPr>
            </w:pPr>
            <w:r>
              <w:rPr>
                <w:rStyle w:val="NOVOMATICcorpotesto-fontsostitutivoARIAL"/>
                <w:rFonts w:cs="Arial"/>
              </w:rPr>
              <w:t xml:space="preserve">Settimanale </w:t>
            </w:r>
          </w:p>
        </w:tc>
        <w:tc>
          <w:tcPr>
            <w:tcW w:w="2407" w:type="dxa"/>
          </w:tcPr>
          <w:p w14:paraId="7B8F280B" w14:textId="77777777" w:rsidR="00507026" w:rsidRDefault="00507026" w:rsidP="008D657A">
            <w:pPr>
              <w:jc w:val="both"/>
              <w:rPr>
                <w:rStyle w:val="NOVOMATICcorpotesto-fontsostitutivoARIAL"/>
                <w:rFonts w:cs="Arial"/>
              </w:rPr>
            </w:pPr>
            <w:r>
              <w:rPr>
                <w:rStyle w:val="NOVOMATICcorpotesto-fontsostitutivoARIAL"/>
                <w:rFonts w:cs="Arial"/>
              </w:rPr>
              <w:t>Euro 5.000,00</w:t>
            </w:r>
          </w:p>
        </w:tc>
        <w:tc>
          <w:tcPr>
            <w:tcW w:w="2407" w:type="dxa"/>
          </w:tcPr>
          <w:p w14:paraId="3E003804" w14:textId="77777777" w:rsidR="00507026" w:rsidRDefault="00507026" w:rsidP="008D657A">
            <w:pPr>
              <w:jc w:val="both"/>
              <w:rPr>
                <w:rStyle w:val="NOVOMATICcorpotesto-fontsostitutivoARIAL"/>
                <w:rFonts w:cs="Arial"/>
              </w:rPr>
            </w:pPr>
            <w:r>
              <w:rPr>
                <w:rStyle w:val="NOVOMATICcorpotesto-fontsostitutivoARIAL"/>
                <w:rFonts w:cs="Arial"/>
              </w:rPr>
              <w:t>Settimanale</w:t>
            </w:r>
          </w:p>
        </w:tc>
        <w:tc>
          <w:tcPr>
            <w:tcW w:w="2407" w:type="dxa"/>
          </w:tcPr>
          <w:p w14:paraId="2971BB69" w14:textId="77777777" w:rsidR="00507026" w:rsidRDefault="00507026" w:rsidP="008D657A">
            <w:pPr>
              <w:jc w:val="both"/>
              <w:rPr>
                <w:rStyle w:val="NOVOMATICcorpotesto-fontsostitutivoARIAL"/>
                <w:rFonts w:cs="Arial"/>
              </w:rPr>
            </w:pPr>
            <w:r>
              <w:rPr>
                <w:rStyle w:val="NOVOMATICcorpotesto-fontsostitutivoARIAL"/>
                <w:rFonts w:cs="Arial"/>
              </w:rPr>
              <w:t>Euro 2.500,00</w:t>
            </w:r>
          </w:p>
        </w:tc>
      </w:tr>
      <w:tr w:rsidR="00507026" w14:paraId="21E4B1D4" w14:textId="77777777" w:rsidTr="008D657A">
        <w:tc>
          <w:tcPr>
            <w:tcW w:w="2407" w:type="dxa"/>
          </w:tcPr>
          <w:p w14:paraId="34E8D8F1" w14:textId="77777777" w:rsidR="00507026" w:rsidRDefault="00507026" w:rsidP="008D657A">
            <w:pPr>
              <w:jc w:val="both"/>
              <w:rPr>
                <w:rStyle w:val="NOVOMATICcorpotesto-fontsostitutivoARIAL"/>
                <w:rFonts w:cs="Arial"/>
              </w:rPr>
            </w:pPr>
            <w:r>
              <w:rPr>
                <w:rStyle w:val="NOVOMATICcorpotesto-fontsostitutivoARIAL"/>
                <w:rFonts w:cs="Arial"/>
              </w:rPr>
              <w:t>Mensile</w:t>
            </w:r>
          </w:p>
        </w:tc>
        <w:tc>
          <w:tcPr>
            <w:tcW w:w="2407" w:type="dxa"/>
          </w:tcPr>
          <w:p w14:paraId="63D76114" w14:textId="77777777" w:rsidR="00507026" w:rsidRDefault="00507026" w:rsidP="008D657A">
            <w:pPr>
              <w:jc w:val="both"/>
              <w:rPr>
                <w:rStyle w:val="NOVOMATICcorpotesto-fontsostitutivoARIAL"/>
                <w:rFonts w:cs="Arial"/>
              </w:rPr>
            </w:pPr>
            <w:r>
              <w:rPr>
                <w:rStyle w:val="NOVOMATICcorpotesto-fontsostitutivoARIAL"/>
                <w:rFonts w:cs="Arial"/>
              </w:rPr>
              <w:t>Euro 7.500,00</w:t>
            </w:r>
          </w:p>
        </w:tc>
        <w:tc>
          <w:tcPr>
            <w:tcW w:w="2407" w:type="dxa"/>
          </w:tcPr>
          <w:p w14:paraId="58B419B3" w14:textId="77777777" w:rsidR="00507026" w:rsidRDefault="00507026" w:rsidP="008D657A">
            <w:pPr>
              <w:jc w:val="both"/>
              <w:rPr>
                <w:rStyle w:val="NOVOMATICcorpotesto-fontsostitutivoARIAL"/>
                <w:rFonts w:cs="Arial"/>
              </w:rPr>
            </w:pPr>
            <w:r>
              <w:rPr>
                <w:rStyle w:val="NOVOMATICcorpotesto-fontsostitutivoARIAL"/>
                <w:rFonts w:cs="Arial"/>
              </w:rPr>
              <w:t>Mensile</w:t>
            </w:r>
          </w:p>
        </w:tc>
        <w:tc>
          <w:tcPr>
            <w:tcW w:w="2407" w:type="dxa"/>
          </w:tcPr>
          <w:p w14:paraId="104AD547" w14:textId="77777777" w:rsidR="00507026" w:rsidRDefault="00507026" w:rsidP="008D657A">
            <w:pPr>
              <w:jc w:val="both"/>
              <w:rPr>
                <w:rStyle w:val="NOVOMATICcorpotesto-fontsostitutivoARIAL"/>
                <w:rFonts w:cs="Arial"/>
              </w:rPr>
            </w:pPr>
            <w:r>
              <w:rPr>
                <w:rStyle w:val="NOVOMATICcorpotesto-fontsostitutivoARIAL"/>
                <w:rFonts w:cs="Arial"/>
              </w:rPr>
              <w:t>Euro 7.500,00</w:t>
            </w:r>
          </w:p>
        </w:tc>
      </w:tr>
      <w:tr w:rsidR="00507026" w14:paraId="26F8BEEE" w14:textId="77777777" w:rsidTr="008D657A">
        <w:tc>
          <w:tcPr>
            <w:tcW w:w="2407" w:type="dxa"/>
          </w:tcPr>
          <w:p w14:paraId="5D86CBDC" w14:textId="77777777" w:rsidR="00507026" w:rsidRDefault="00507026" w:rsidP="008D657A">
            <w:pPr>
              <w:jc w:val="both"/>
              <w:rPr>
                <w:rStyle w:val="NOVOMATICcorpotesto-fontsostitutivoARIAL"/>
                <w:rFonts w:cs="Arial"/>
              </w:rPr>
            </w:pPr>
            <w:r>
              <w:rPr>
                <w:rStyle w:val="NOVOMATICcorpotesto-fontsostitutivoARIAL"/>
                <w:rFonts w:cs="Arial"/>
              </w:rPr>
              <w:t>Numero operazioni giornaliero</w:t>
            </w:r>
          </w:p>
        </w:tc>
        <w:tc>
          <w:tcPr>
            <w:tcW w:w="2407" w:type="dxa"/>
          </w:tcPr>
          <w:p w14:paraId="17479975" w14:textId="77777777" w:rsidR="00507026" w:rsidRDefault="00507026" w:rsidP="008D657A">
            <w:pPr>
              <w:jc w:val="both"/>
              <w:rPr>
                <w:rStyle w:val="NOVOMATICcorpotesto-fontsostitutivoARIAL"/>
                <w:rFonts w:cs="Arial"/>
              </w:rPr>
            </w:pPr>
            <w:r>
              <w:rPr>
                <w:rStyle w:val="NOVOMATICcorpotesto-fontsostitutivoARIAL"/>
                <w:rFonts w:cs="Arial"/>
              </w:rPr>
              <w:t>3</w:t>
            </w:r>
          </w:p>
        </w:tc>
        <w:tc>
          <w:tcPr>
            <w:tcW w:w="2407" w:type="dxa"/>
          </w:tcPr>
          <w:p w14:paraId="30D6CB83" w14:textId="77777777" w:rsidR="00507026" w:rsidRDefault="00507026" w:rsidP="008D657A">
            <w:pPr>
              <w:jc w:val="both"/>
              <w:rPr>
                <w:rStyle w:val="NOVOMATICcorpotesto-fontsostitutivoARIAL"/>
                <w:rFonts w:cs="Arial"/>
              </w:rPr>
            </w:pPr>
            <w:r>
              <w:rPr>
                <w:rStyle w:val="NOVOMATICcorpotesto-fontsostitutivoARIAL"/>
                <w:rFonts w:cs="Arial"/>
              </w:rPr>
              <w:t>Numero operazioni giornaliero</w:t>
            </w:r>
          </w:p>
        </w:tc>
        <w:tc>
          <w:tcPr>
            <w:tcW w:w="2407" w:type="dxa"/>
          </w:tcPr>
          <w:p w14:paraId="3B4A284C" w14:textId="77777777" w:rsidR="00507026" w:rsidRDefault="00507026" w:rsidP="008D657A">
            <w:pPr>
              <w:jc w:val="both"/>
              <w:rPr>
                <w:rStyle w:val="NOVOMATICcorpotesto-fontsostitutivoARIAL"/>
                <w:rFonts w:cs="Arial"/>
              </w:rPr>
            </w:pPr>
            <w:r>
              <w:rPr>
                <w:rStyle w:val="NOVOMATICcorpotesto-fontsostitutivoARIAL"/>
                <w:rFonts w:cs="Arial"/>
              </w:rPr>
              <w:t>2</w:t>
            </w:r>
          </w:p>
        </w:tc>
      </w:tr>
      <w:tr w:rsidR="00507026" w14:paraId="6F14779B" w14:textId="77777777" w:rsidTr="008D657A">
        <w:tc>
          <w:tcPr>
            <w:tcW w:w="2407" w:type="dxa"/>
          </w:tcPr>
          <w:p w14:paraId="2FC189B4" w14:textId="77777777" w:rsidR="00507026" w:rsidRDefault="00507026" w:rsidP="008D657A">
            <w:pPr>
              <w:jc w:val="both"/>
              <w:rPr>
                <w:rStyle w:val="NOVOMATICcorpotesto-fontsostitutivoARIAL"/>
                <w:rFonts w:cs="Arial"/>
              </w:rPr>
            </w:pPr>
            <w:r>
              <w:rPr>
                <w:rStyle w:val="NOVOMATICcorpotesto-fontsostitutivoARIAL"/>
                <w:rFonts w:cs="Arial"/>
              </w:rPr>
              <w:lastRenderedPageBreak/>
              <w:t>Numero operazioni settimanale</w:t>
            </w:r>
          </w:p>
        </w:tc>
        <w:tc>
          <w:tcPr>
            <w:tcW w:w="2407" w:type="dxa"/>
          </w:tcPr>
          <w:p w14:paraId="2ECC7EAE" w14:textId="77777777" w:rsidR="00507026" w:rsidRDefault="00507026" w:rsidP="008D657A">
            <w:pPr>
              <w:jc w:val="both"/>
              <w:rPr>
                <w:rStyle w:val="NOVOMATICcorpotesto-fontsostitutivoARIAL"/>
                <w:rFonts w:cs="Arial"/>
              </w:rPr>
            </w:pPr>
            <w:r>
              <w:rPr>
                <w:rStyle w:val="NOVOMATICcorpotesto-fontsostitutivoARIAL"/>
                <w:rFonts w:cs="Arial"/>
              </w:rPr>
              <w:t>6</w:t>
            </w:r>
          </w:p>
        </w:tc>
        <w:tc>
          <w:tcPr>
            <w:tcW w:w="2407" w:type="dxa"/>
          </w:tcPr>
          <w:p w14:paraId="7624AD34" w14:textId="77777777" w:rsidR="00507026" w:rsidRDefault="00507026" w:rsidP="008D657A">
            <w:pPr>
              <w:jc w:val="both"/>
              <w:rPr>
                <w:rStyle w:val="NOVOMATICcorpotesto-fontsostitutivoARIAL"/>
                <w:rFonts w:cs="Arial"/>
              </w:rPr>
            </w:pPr>
            <w:r>
              <w:rPr>
                <w:rStyle w:val="NOVOMATICcorpotesto-fontsostitutivoARIAL"/>
                <w:rFonts w:cs="Arial"/>
              </w:rPr>
              <w:t>Numero operazioni settimanale</w:t>
            </w:r>
          </w:p>
        </w:tc>
        <w:tc>
          <w:tcPr>
            <w:tcW w:w="2407" w:type="dxa"/>
          </w:tcPr>
          <w:p w14:paraId="7815957B" w14:textId="77777777" w:rsidR="00507026" w:rsidRDefault="00507026" w:rsidP="008D657A">
            <w:pPr>
              <w:jc w:val="both"/>
              <w:rPr>
                <w:rStyle w:val="NOVOMATICcorpotesto-fontsostitutivoARIAL"/>
                <w:rFonts w:cs="Arial"/>
              </w:rPr>
            </w:pPr>
            <w:r>
              <w:rPr>
                <w:rStyle w:val="NOVOMATICcorpotesto-fontsostitutivoARIAL"/>
                <w:rFonts w:cs="Arial"/>
              </w:rPr>
              <w:t>5</w:t>
            </w:r>
          </w:p>
        </w:tc>
      </w:tr>
      <w:tr w:rsidR="00507026" w14:paraId="1323A1CE" w14:textId="77777777" w:rsidTr="008D657A">
        <w:tc>
          <w:tcPr>
            <w:tcW w:w="2407" w:type="dxa"/>
          </w:tcPr>
          <w:p w14:paraId="7F3D731C" w14:textId="77777777" w:rsidR="00507026" w:rsidRDefault="00507026" w:rsidP="008D657A">
            <w:pPr>
              <w:jc w:val="both"/>
              <w:rPr>
                <w:rStyle w:val="NOVOMATICcorpotesto-fontsostitutivoARIAL"/>
                <w:rFonts w:cs="Arial"/>
              </w:rPr>
            </w:pPr>
            <w:r>
              <w:rPr>
                <w:rStyle w:val="NOVOMATICcorpotesto-fontsostitutivoARIAL"/>
                <w:rFonts w:cs="Arial"/>
              </w:rPr>
              <w:t>Numero operazioni mensile</w:t>
            </w:r>
          </w:p>
        </w:tc>
        <w:tc>
          <w:tcPr>
            <w:tcW w:w="2407" w:type="dxa"/>
          </w:tcPr>
          <w:p w14:paraId="7375F879" w14:textId="77777777" w:rsidR="00507026" w:rsidRDefault="00507026" w:rsidP="008D657A">
            <w:pPr>
              <w:jc w:val="both"/>
              <w:rPr>
                <w:rStyle w:val="NOVOMATICcorpotesto-fontsostitutivoARIAL"/>
                <w:rFonts w:cs="Arial"/>
              </w:rPr>
            </w:pPr>
            <w:r>
              <w:rPr>
                <w:rStyle w:val="NOVOMATICcorpotesto-fontsostitutivoARIAL"/>
                <w:rFonts w:cs="Arial"/>
              </w:rPr>
              <w:t>9</w:t>
            </w:r>
          </w:p>
        </w:tc>
        <w:tc>
          <w:tcPr>
            <w:tcW w:w="2407" w:type="dxa"/>
          </w:tcPr>
          <w:p w14:paraId="0FCA2B2D" w14:textId="77777777" w:rsidR="00507026" w:rsidRDefault="00507026" w:rsidP="008D657A">
            <w:pPr>
              <w:jc w:val="both"/>
              <w:rPr>
                <w:rStyle w:val="NOVOMATICcorpotesto-fontsostitutivoARIAL"/>
                <w:rFonts w:cs="Arial"/>
              </w:rPr>
            </w:pPr>
            <w:r>
              <w:rPr>
                <w:rStyle w:val="NOVOMATICcorpotesto-fontsostitutivoARIAL"/>
                <w:rFonts w:cs="Arial"/>
              </w:rPr>
              <w:t>Numero operazioni mensile</w:t>
            </w:r>
          </w:p>
        </w:tc>
        <w:tc>
          <w:tcPr>
            <w:tcW w:w="2407" w:type="dxa"/>
          </w:tcPr>
          <w:p w14:paraId="59E72281" w14:textId="77777777" w:rsidR="00507026" w:rsidRDefault="00507026" w:rsidP="008D657A">
            <w:pPr>
              <w:jc w:val="both"/>
              <w:rPr>
                <w:rStyle w:val="NOVOMATICcorpotesto-fontsostitutivoARIAL"/>
                <w:rFonts w:cs="Arial"/>
              </w:rPr>
            </w:pPr>
            <w:r>
              <w:rPr>
                <w:rStyle w:val="NOVOMATICcorpotesto-fontsostitutivoARIAL"/>
                <w:rFonts w:cs="Arial"/>
              </w:rPr>
              <w:t>7</w:t>
            </w:r>
          </w:p>
        </w:tc>
      </w:tr>
      <w:tr w:rsidR="00507026" w:rsidRPr="008F4599" w14:paraId="69185792" w14:textId="77777777" w:rsidTr="008D657A">
        <w:tc>
          <w:tcPr>
            <w:tcW w:w="9628" w:type="dxa"/>
            <w:gridSpan w:val="4"/>
          </w:tcPr>
          <w:p w14:paraId="590327BD" w14:textId="77777777" w:rsidR="00507026" w:rsidRPr="008F4599" w:rsidRDefault="00507026" w:rsidP="008D657A">
            <w:pPr>
              <w:jc w:val="center"/>
              <w:rPr>
                <w:rStyle w:val="NOVOMATICcorpotesto-fontsostitutivoARIAL"/>
                <w:rFonts w:cs="Arial"/>
                <w:b/>
                <w:bCs/>
              </w:rPr>
            </w:pPr>
            <w:r w:rsidRPr="008F4599">
              <w:rPr>
                <w:rStyle w:val="NOVOMATICcorpotesto-fontsostitutivoARIAL"/>
                <w:rFonts w:cs="Arial"/>
                <w:b/>
                <w:bCs/>
              </w:rPr>
              <w:t>Classe Elevata</w:t>
            </w:r>
          </w:p>
        </w:tc>
      </w:tr>
      <w:tr w:rsidR="00507026" w:rsidRPr="008F4599" w14:paraId="09512A45" w14:textId="77777777" w:rsidTr="008D657A">
        <w:tc>
          <w:tcPr>
            <w:tcW w:w="9628" w:type="dxa"/>
            <w:gridSpan w:val="4"/>
          </w:tcPr>
          <w:p w14:paraId="65E47B0A" w14:textId="77777777" w:rsidR="00507026" w:rsidRPr="008F4599" w:rsidRDefault="00507026" w:rsidP="008D657A">
            <w:pPr>
              <w:jc w:val="both"/>
              <w:rPr>
                <w:rStyle w:val="NOVOMATICcorpotesto-fontsostitutivoARIAL"/>
                <w:rFonts w:cs="Arial"/>
              </w:rPr>
            </w:pPr>
            <w:r>
              <w:rPr>
                <w:rStyle w:val="NOVOMATICcorpotesto-fontsostitutivoARIAL"/>
                <w:rFonts w:cs="Arial"/>
              </w:rPr>
              <w:t>Nessuna operatività</w:t>
            </w:r>
          </w:p>
        </w:tc>
      </w:tr>
      <w:tr w:rsidR="00507026" w:rsidRPr="008F4599" w14:paraId="6F091590" w14:textId="77777777" w:rsidTr="008D657A">
        <w:tc>
          <w:tcPr>
            <w:tcW w:w="9628" w:type="dxa"/>
            <w:gridSpan w:val="4"/>
          </w:tcPr>
          <w:p w14:paraId="09CF414E" w14:textId="77777777" w:rsidR="00507026" w:rsidRPr="008F4599" w:rsidRDefault="00507026" w:rsidP="008D657A">
            <w:pPr>
              <w:jc w:val="both"/>
              <w:rPr>
                <w:rStyle w:val="NOVOMATICcorpotesto-fontsostitutivoARIAL"/>
                <w:rFonts w:cs="Arial"/>
              </w:rPr>
            </w:pPr>
            <w:r>
              <w:rPr>
                <w:rStyle w:val="NOVOMATICcorpotesto-fontsostitutivoARIAL"/>
                <w:rFonts w:cs="Arial"/>
              </w:rPr>
              <w:t xml:space="preserve">N.B. Limite importo per operazione </w:t>
            </w:r>
            <w:proofErr w:type="gramStart"/>
            <w:r>
              <w:rPr>
                <w:rStyle w:val="NOVOMATICcorpotesto-fontsostitutivoARIAL"/>
                <w:rFonts w:cs="Arial"/>
              </w:rPr>
              <w:t>Euro</w:t>
            </w:r>
            <w:proofErr w:type="gramEnd"/>
            <w:r>
              <w:rPr>
                <w:rStyle w:val="NOVOMATICcorpotesto-fontsostitutivoARIAL"/>
                <w:rFonts w:cs="Arial"/>
              </w:rPr>
              <w:t xml:space="preserve"> 5.000,00</w:t>
            </w:r>
          </w:p>
        </w:tc>
      </w:tr>
    </w:tbl>
    <w:p w14:paraId="4A8D3969" w14:textId="77777777" w:rsidR="00507026" w:rsidRPr="00755083" w:rsidRDefault="00507026" w:rsidP="00507026">
      <w:pPr>
        <w:jc w:val="both"/>
        <w:rPr>
          <w:rStyle w:val="NOVOMATICcorpotesto-fontsostitutivoARIAL"/>
          <w:rFonts w:cs="Arial"/>
        </w:rPr>
      </w:pPr>
    </w:p>
    <w:bookmarkEnd w:id="1"/>
    <w:p w14:paraId="26E053FA" w14:textId="77777777" w:rsidR="00507026" w:rsidRDefault="00507026" w:rsidP="00507026">
      <w:pPr>
        <w:jc w:val="center"/>
        <w:rPr>
          <w:rStyle w:val="NOVOMATICcorpotesto-fontsostitutivoARIAL"/>
          <w:rFonts w:cs="Arial"/>
          <w:b/>
        </w:rPr>
      </w:pPr>
      <w:r w:rsidRPr="004944E4">
        <w:rPr>
          <w:rStyle w:val="NOVOMATICcorpotesto-fontsostitutivoARIAL"/>
          <w:rFonts w:cs="Arial"/>
          <w:b/>
        </w:rPr>
        <w:t>SINTESI DELLE PRINCIPALI CONDIZIONI CONTRA</w:t>
      </w:r>
      <w:r>
        <w:rPr>
          <w:rStyle w:val="NOVOMATICcorpotesto-fontsostitutivoARIAL"/>
          <w:rFonts w:cs="Arial"/>
          <w:b/>
        </w:rPr>
        <w:t>TTUALI CHE REGOLANO I SERVIZI</w:t>
      </w:r>
      <w:r w:rsidRPr="004944E4">
        <w:rPr>
          <w:rStyle w:val="NOVOMATICcorpotesto-fontsostitutivoARIAL"/>
          <w:rFonts w:cs="Arial"/>
          <w:b/>
        </w:rPr>
        <w:t xml:space="preserve"> </w:t>
      </w:r>
    </w:p>
    <w:p w14:paraId="070267B4" w14:textId="77777777" w:rsidR="00507026" w:rsidRPr="004944E4" w:rsidRDefault="00507026" w:rsidP="00507026">
      <w:pPr>
        <w:jc w:val="center"/>
        <w:rPr>
          <w:rStyle w:val="NOVOMATICcorpotesto-fontsostitutivoARIAL"/>
          <w:rFonts w:cs="Arial"/>
          <w:b/>
        </w:rPr>
      </w:pPr>
    </w:p>
    <w:p w14:paraId="02511B9E" w14:textId="77777777" w:rsidR="00507026" w:rsidRPr="00CE612B" w:rsidRDefault="00507026" w:rsidP="00507026">
      <w:pPr>
        <w:pStyle w:val="Paragrafoelenco"/>
        <w:numPr>
          <w:ilvl w:val="0"/>
          <w:numId w:val="16"/>
        </w:numPr>
        <w:ind w:left="567" w:hanging="567"/>
        <w:jc w:val="both"/>
        <w:rPr>
          <w:rStyle w:val="NOVOMATICcorpotesto-fontsostitutivoARIAL"/>
          <w:rFonts w:cs="Arial"/>
          <w:b/>
          <w:bCs/>
        </w:rPr>
      </w:pPr>
      <w:r w:rsidRPr="00CE612B">
        <w:rPr>
          <w:rStyle w:val="NOVOMATICcorpotesto-fontsostitutivoARIAL"/>
          <w:rFonts w:cs="Arial"/>
          <w:b/>
          <w:bCs/>
        </w:rPr>
        <w:t>Diritto di Recesso</w:t>
      </w:r>
    </w:p>
    <w:p w14:paraId="7C9D2ADA" w14:textId="77777777" w:rsidR="00507026" w:rsidRPr="00CE612B" w:rsidRDefault="00507026" w:rsidP="00507026">
      <w:pPr>
        <w:ind w:left="567"/>
        <w:jc w:val="both"/>
        <w:rPr>
          <w:rStyle w:val="NOVOMATICcorpotesto-fontsostitutivoARIAL"/>
          <w:rFonts w:cs="Arial"/>
        </w:rPr>
      </w:pPr>
      <w:r w:rsidRPr="00CE612B">
        <w:rPr>
          <w:rStyle w:val="NOVOMATICcorpotesto-fontsostitutivoARIAL"/>
          <w:rFonts w:cs="Arial"/>
        </w:rPr>
        <w:t xml:space="preserve">Il Cliente ha il diritto di recedere dal </w:t>
      </w:r>
      <w:r>
        <w:rPr>
          <w:rStyle w:val="NOVOMATICcorpotesto-fontsostitutivoARIAL"/>
          <w:rFonts w:cs="Arial"/>
        </w:rPr>
        <w:t>Contratto di apertura di Conto di Pagamento</w:t>
      </w:r>
      <w:r w:rsidRPr="00CE612B">
        <w:rPr>
          <w:rStyle w:val="NOVOMATICcorpotesto-fontsostitutivoARIAL"/>
          <w:rFonts w:cs="Arial"/>
        </w:rPr>
        <w:t xml:space="preserve"> in qualsiasi momento, senza alcun preavviso e senza l'applicazione di penalità o di spese di chiusura, inviando alla Società una comunicazione scritta da consegnarsi personalmente o tramite raccomandata A/R, fax, posta elettronica certificata o altro mezzo che, ai sensi di legge, consenta prova dell'avvenuta ricezione. Il recesso ha effetto dal momento in cui la Società riceve la comunicazione da parte del Cliente.</w:t>
      </w:r>
    </w:p>
    <w:p w14:paraId="3481DEB7" w14:textId="77777777" w:rsidR="00507026" w:rsidRPr="00CE612B" w:rsidRDefault="00507026" w:rsidP="00507026">
      <w:pPr>
        <w:ind w:left="567"/>
        <w:jc w:val="both"/>
        <w:rPr>
          <w:rStyle w:val="NOVOMATICcorpotesto-fontsostitutivoARIAL"/>
          <w:rFonts w:cs="Arial"/>
        </w:rPr>
      </w:pPr>
      <w:r w:rsidRPr="00CE612B">
        <w:rPr>
          <w:rStyle w:val="NOVOMATICcorpotesto-fontsostitutivoARIAL"/>
          <w:rFonts w:cs="Arial"/>
        </w:rPr>
        <w:t xml:space="preserve">La Società si riserva la facoltà di recedere in qualunque momento dal presente contratto dandone comunicazione scritta al Cliente in formato cartaceo o altro supporto durevole, con un preavviso minimo di 2 (due) mesi. </w:t>
      </w:r>
    </w:p>
    <w:p w14:paraId="7549E413" w14:textId="77777777" w:rsidR="00507026" w:rsidRPr="00F87E48" w:rsidRDefault="00507026" w:rsidP="00507026">
      <w:pPr>
        <w:ind w:left="567" w:hanging="567"/>
        <w:jc w:val="both"/>
        <w:rPr>
          <w:rStyle w:val="NOVOMATICcorpotesto-fontsostitutivoARIAL"/>
          <w:rFonts w:cs="Arial"/>
          <w:b/>
          <w:bCs/>
        </w:rPr>
      </w:pPr>
      <w:r w:rsidRPr="00F87E48">
        <w:rPr>
          <w:rStyle w:val="NOVOMATICcorpotesto-fontsostitutivoARIAL"/>
          <w:rFonts w:cs="Arial"/>
          <w:b/>
          <w:bCs/>
        </w:rPr>
        <w:t>2</w:t>
      </w:r>
      <w:r>
        <w:rPr>
          <w:rStyle w:val="NOVOMATICcorpotesto-fontsostitutivoARIAL"/>
          <w:rFonts w:cs="Arial"/>
          <w:b/>
          <w:bCs/>
        </w:rPr>
        <w:t>.</w:t>
      </w:r>
      <w:r w:rsidRPr="00F87E48">
        <w:rPr>
          <w:rStyle w:val="NOVOMATICcorpotesto-fontsostitutivoARIAL"/>
          <w:rFonts w:cs="Arial"/>
          <w:b/>
          <w:bCs/>
        </w:rPr>
        <w:tab/>
        <w:t>Spese</w:t>
      </w:r>
    </w:p>
    <w:p w14:paraId="2EBFA5B0" w14:textId="77777777" w:rsidR="00507026" w:rsidRPr="00CE612B" w:rsidRDefault="00507026" w:rsidP="00507026">
      <w:pPr>
        <w:ind w:left="567"/>
        <w:jc w:val="both"/>
        <w:rPr>
          <w:rStyle w:val="NOVOMATICcorpotesto-fontsostitutivoARIAL"/>
          <w:rFonts w:cs="Arial"/>
        </w:rPr>
      </w:pPr>
      <w:r w:rsidRPr="00CE612B">
        <w:rPr>
          <w:rStyle w:val="NOVOMATICcorpotesto-fontsostitutivoARIAL"/>
          <w:rFonts w:cs="Arial"/>
        </w:rPr>
        <w:t xml:space="preserve">In caso di recesso del Cliente o della Società le spese per i servizi fatturate periodicamente sono dovute dal Cliente solo in misura proporzionale per il periodo precedente al recesso. La Società sarà comunque tenuta ad eseguire eventuali Ordini di Pagamento impartiti anteriormente o in corso di esecuzione al momento del recesso. </w:t>
      </w:r>
    </w:p>
    <w:p w14:paraId="0944234A" w14:textId="77777777" w:rsidR="00507026" w:rsidRPr="00CE612B" w:rsidRDefault="00507026" w:rsidP="00507026">
      <w:pPr>
        <w:ind w:left="567" w:hanging="567"/>
        <w:jc w:val="both"/>
        <w:rPr>
          <w:rStyle w:val="NOVOMATICcorpotesto-fontsostitutivoARIAL"/>
          <w:rFonts w:cs="Arial"/>
        </w:rPr>
      </w:pPr>
      <w:r w:rsidRPr="00F87E48">
        <w:rPr>
          <w:rStyle w:val="NOVOMATICcorpotesto-fontsostitutivoARIAL"/>
          <w:rFonts w:cs="Arial"/>
          <w:b/>
          <w:bCs/>
        </w:rPr>
        <w:t>3.</w:t>
      </w:r>
      <w:r w:rsidRPr="00CE612B">
        <w:rPr>
          <w:rStyle w:val="NOVOMATICcorpotesto-fontsostitutivoARIAL"/>
          <w:rFonts w:cs="Arial"/>
        </w:rPr>
        <w:tab/>
      </w:r>
      <w:r w:rsidRPr="00F87E48">
        <w:rPr>
          <w:rStyle w:val="NOVOMATICcorpotesto-fontsostitutivoARIAL"/>
          <w:rFonts w:cs="Arial"/>
          <w:b/>
          <w:bCs/>
        </w:rPr>
        <w:t>Tempi massimi di chiusura del rapporto</w:t>
      </w:r>
    </w:p>
    <w:p w14:paraId="160A72E6" w14:textId="77777777" w:rsidR="00507026" w:rsidRPr="00CE612B" w:rsidRDefault="00507026" w:rsidP="00507026">
      <w:pPr>
        <w:ind w:left="567"/>
        <w:jc w:val="both"/>
        <w:rPr>
          <w:rStyle w:val="NOVOMATICcorpotesto-fontsostitutivoARIAL"/>
          <w:rFonts w:cs="Arial"/>
        </w:rPr>
      </w:pPr>
      <w:r>
        <w:rPr>
          <w:rStyle w:val="NOVOMATICcorpotesto-fontsostitutivoARIAL"/>
          <w:rFonts w:cs="Arial"/>
        </w:rPr>
        <w:t>E</w:t>
      </w:r>
      <w:r w:rsidRPr="00CE612B">
        <w:rPr>
          <w:rStyle w:val="NOVOMATICcorpotesto-fontsostitutivoARIAL"/>
          <w:rFonts w:cs="Arial"/>
        </w:rPr>
        <w:t xml:space="preserve">ntro 15 (quindici) giorni dal momento in cui il recesso è </w:t>
      </w:r>
      <w:r>
        <w:rPr>
          <w:rStyle w:val="NOVOMATICcorpotesto-fontsostitutivoARIAL"/>
          <w:rFonts w:cs="Arial"/>
        </w:rPr>
        <w:t>stato comunicato alla Società, quest’ultima</w:t>
      </w:r>
      <w:r w:rsidRPr="00CE612B">
        <w:rPr>
          <w:rStyle w:val="NOVOMATICcorpotesto-fontsostitutivoARIAL"/>
          <w:rFonts w:cs="Arial"/>
        </w:rPr>
        <w:t xml:space="preserve"> rende disponibili al Cliente le somme secondo le modalità concordate, prediligendo la modalità di restituzione con bonifico su un conto intestato al Cliente stesso aperto in Italia e fatto salvo l'adempimento di tutti gli obblighi contrattuali a carico del Cliente medesimo. Resta inteso, inoltre, che il recesso non incide in alcun modo sulle prestazioni già eseguite o in corso di esecuzione alla data di effetto del medesimo.</w:t>
      </w:r>
    </w:p>
    <w:p w14:paraId="29E6B10E" w14:textId="77777777" w:rsidR="00507026" w:rsidRPr="00F87E48" w:rsidRDefault="00507026" w:rsidP="00507026">
      <w:pPr>
        <w:ind w:left="567" w:hanging="567"/>
        <w:jc w:val="both"/>
        <w:rPr>
          <w:rStyle w:val="NOVOMATICcorpotesto-fontsostitutivoARIAL"/>
          <w:rFonts w:cs="Arial"/>
          <w:b/>
          <w:bCs/>
        </w:rPr>
      </w:pPr>
      <w:r w:rsidRPr="00F87E48">
        <w:rPr>
          <w:rStyle w:val="NOVOMATICcorpotesto-fontsostitutivoARIAL"/>
          <w:rFonts w:cs="Arial"/>
          <w:b/>
          <w:bCs/>
        </w:rPr>
        <w:t>4</w:t>
      </w:r>
      <w:r>
        <w:rPr>
          <w:rStyle w:val="NOVOMATICcorpotesto-fontsostitutivoARIAL"/>
          <w:rFonts w:cs="Arial"/>
          <w:b/>
          <w:bCs/>
        </w:rPr>
        <w:t>.</w:t>
      </w:r>
      <w:r w:rsidRPr="00F87E48">
        <w:rPr>
          <w:rStyle w:val="NOVOMATICcorpotesto-fontsostitutivoARIAL"/>
          <w:rFonts w:cs="Arial"/>
          <w:b/>
          <w:bCs/>
        </w:rPr>
        <w:tab/>
        <w:t>Caratteristiche del Contratto</w:t>
      </w:r>
    </w:p>
    <w:p w14:paraId="12233537" w14:textId="77777777" w:rsidR="00507026" w:rsidRPr="00CE612B" w:rsidRDefault="00507026" w:rsidP="00507026">
      <w:pPr>
        <w:ind w:left="567"/>
        <w:jc w:val="both"/>
        <w:rPr>
          <w:rStyle w:val="NOVOMATICcorpotesto-fontsostitutivoARIAL"/>
          <w:rFonts w:cs="Arial"/>
        </w:rPr>
      </w:pPr>
      <w:r w:rsidRPr="00CE612B">
        <w:rPr>
          <w:rStyle w:val="NOVOMATICcorpotesto-fontsostitutivoARIAL"/>
          <w:rFonts w:cs="Arial"/>
        </w:rPr>
        <w:t xml:space="preserve">La sottoscrizione dell’apertura di Conto di Pagamento si effettua interamente online tramite il sito web ovvero tramite l’app. Il Cliente accetta senza riserve il Contratto. Il Cliente potrà consultare il Contratto (ivi compresa la rispettiva documentazione precontrattuale) in qualunque momento, potrà riprodurlo ed archiviarlo su qualsivoglia supporto informatico, ovvero inviarselo via mail o stamparlo su supporto cartaceo. </w:t>
      </w:r>
    </w:p>
    <w:p w14:paraId="6BBD2B43" w14:textId="77777777" w:rsidR="00507026" w:rsidRPr="00F87E48" w:rsidRDefault="00507026" w:rsidP="00507026">
      <w:pPr>
        <w:ind w:left="567" w:hanging="567"/>
        <w:jc w:val="both"/>
        <w:rPr>
          <w:rStyle w:val="NOVOMATICcorpotesto-fontsostitutivoARIAL"/>
          <w:rFonts w:cs="Arial"/>
          <w:b/>
          <w:bCs/>
        </w:rPr>
      </w:pPr>
      <w:r w:rsidRPr="00F87E48">
        <w:rPr>
          <w:rStyle w:val="NOVOMATICcorpotesto-fontsostitutivoARIAL"/>
          <w:rFonts w:cs="Arial"/>
          <w:b/>
          <w:bCs/>
        </w:rPr>
        <w:t>5</w:t>
      </w:r>
      <w:r>
        <w:rPr>
          <w:rStyle w:val="NOVOMATICcorpotesto-fontsostitutivoARIAL"/>
          <w:rFonts w:cs="Arial"/>
          <w:b/>
          <w:bCs/>
        </w:rPr>
        <w:t>.</w:t>
      </w:r>
      <w:r w:rsidRPr="00F87E48">
        <w:rPr>
          <w:rStyle w:val="NOVOMATICcorpotesto-fontsostitutivoARIAL"/>
          <w:rFonts w:cs="Arial"/>
          <w:b/>
          <w:bCs/>
        </w:rPr>
        <w:tab/>
        <w:t xml:space="preserve">Modifica Unilaterale delle condizioni del Contratto </w:t>
      </w:r>
    </w:p>
    <w:p w14:paraId="53319097" w14:textId="77777777" w:rsidR="00507026" w:rsidRPr="00CE612B" w:rsidRDefault="00507026" w:rsidP="00507026">
      <w:pPr>
        <w:ind w:left="567"/>
        <w:jc w:val="both"/>
        <w:rPr>
          <w:rStyle w:val="NOVOMATICcorpotesto-fontsostitutivoARIAL"/>
          <w:rFonts w:cs="Arial"/>
        </w:rPr>
      </w:pPr>
      <w:r w:rsidRPr="00CE612B">
        <w:rPr>
          <w:rStyle w:val="NOVOMATICcorpotesto-fontsostitutivoARIAL"/>
          <w:rFonts w:cs="Arial"/>
        </w:rPr>
        <w:t>La Società ha il diritto di modificare unilateralmente le norme che disciplinano i costi e le altre condizioni previste dal Contratto, nel rispetto della vigente Normativa.</w:t>
      </w:r>
    </w:p>
    <w:p w14:paraId="2F84D662" w14:textId="77777777" w:rsidR="00507026" w:rsidRDefault="00507026" w:rsidP="00507026">
      <w:pPr>
        <w:ind w:left="567"/>
        <w:jc w:val="both"/>
        <w:rPr>
          <w:rStyle w:val="NOVOMATICcorpotesto-fontsostitutivoARIAL"/>
          <w:rFonts w:cs="Arial"/>
        </w:rPr>
      </w:pPr>
      <w:r w:rsidRPr="00CE612B">
        <w:rPr>
          <w:rStyle w:val="NOVOMATICcorpotesto-fontsostitutivoARIAL"/>
          <w:rFonts w:cs="Arial"/>
        </w:rPr>
        <w:t>Ogni modifica unilaterale del Contratto o delle condizioni e informazioni ad esso relative è proposta e comunicata dalla Società al Cliente con preavviso minimo di almeno 2 (due) mesi rispetto alla data indicata dalla proposta per la relativa applicazione delle modifiche. La proposta di modifica unilaterale si ritiene accettata dal Cliente a meno che questo non comunichi per iscritto alla Società, prima della data prevista per l'applicazione, che non intende accettarla. In questo caso, il Cliente ha diritto di recedere dal Contratto, senza spese, con comunicazione da inviare alla Società con le modalità e gli effetti previsti contrattualmente, entro e non oltre la data prevista per l'applicazione della modifica.</w:t>
      </w:r>
    </w:p>
    <w:p w14:paraId="16214C2A" w14:textId="77777777" w:rsidR="00507026" w:rsidRPr="0007497F" w:rsidRDefault="00507026" w:rsidP="00507026">
      <w:pPr>
        <w:ind w:left="567" w:hanging="567"/>
        <w:jc w:val="both"/>
        <w:rPr>
          <w:rStyle w:val="NOVOMATICcorpotesto-fontsostitutivoARIAL"/>
          <w:rFonts w:cs="Arial"/>
          <w:bCs/>
        </w:rPr>
      </w:pPr>
    </w:p>
    <w:p w14:paraId="1673A394" w14:textId="77777777" w:rsidR="00507026" w:rsidRPr="00676CA8" w:rsidRDefault="00507026" w:rsidP="00507026">
      <w:pPr>
        <w:ind w:left="360"/>
        <w:jc w:val="center"/>
        <w:rPr>
          <w:rStyle w:val="NOVOMATICcorpotesto-fontsostitutivoARIAL"/>
          <w:rFonts w:cs="Arial"/>
          <w:b/>
        </w:rPr>
      </w:pPr>
    </w:p>
    <w:p w14:paraId="6D5720B5" w14:textId="77777777" w:rsidR="00507026" w:rsidRDefault="00507026" w:rsidP="00507026">
      <w:pPr>
        <w:ind w:left="360"/>
        <w:jc w:val="center"/>
        <w:rPr>
          <w:rStyle w:val="NOVOMATICcorpotesto-fontsostitutivoARIAL"/>
          <w:rFonts w:cs="Arial"/>
          <w:b/>
        </w:rPr>
      </w:pPr>
      <w:r w:rsidRPr="004944E4">
        <w:rPr>
          <w:rStyle w:val="NOVOMATICcorpotesto-fontsostitutivoARIAL"/>
          <w:rFonts w:cs="Arial"/>
          <w:b/>
        </w:rPr>
        <w:t xml:space="preserve">RECLAMI </w:t>
      </w:r>
    </w:p>
    <w:p w14:paraId="428EA595" w14:textId="77777777" w:rsidR="00507026" w:rsidRPr="00710BD0" w:rsidRDefault="00507026" w:rsidP="00507026">
      <w:pPr>
        <w:rPr>
          <w:rStyle w:val="NOVOMATICcorpotesto-fontsostitutivoARIAL"/>
          <w:rFonts w:cs="Arial"/>
          <w:b/>
        </w:rPr>
      </w:pPr>
    </w:p>
    <w:p w14:paraId="75731945" w14:textId="77777777" w:rsidR="00507026" w:rsidRDefault="00507026" w:rsidP="00507026">
      <w:pPr>
        <w:jc w:val="both"/>
        <w:rPr>
          <w:rStyle w:val="NOVOMATICcorpotesto-fontsostitutivoARIAL"/>
          <w:rFonts w:cs="Arial"/>
        </w:rPr>
      </w:pPr>
      <w:r w:rsidRPr="00710BD0">
        <w:rPr>
          <w:rStyle w:val="NOVOMATICcorpotesto-fontsostitutivoARIAL"/>
          <w:rFonts w:cs="Arial"/>
        </w:rPr>
        <w:t>Il Cliente ha diritto di presentare reclami (di seguito, i “</w:t>
      </w:r>
      <w:r w:rsidRPr="00710BD0">
        <w:rPr>
          <w:rStyle w:val="NOVOMATICcorpotesto-fontsostitutivoARIAL"/>
          <w:rFonts w:cs="Arial"/>
          <w:b/>
        </w:rPr>
        <w:t>Reclami</w:t>
      </w:r>
      <w:r w:rsidRPr="00710BD0">
        <w:rPr>
          <w:rStyle w:val="NOVOMATICcorpotesto-fontsostitutivoARIAL"/>
          <w:rFonts w:cs="Arial"/>
        </w:rPr>
        <w:t>” e, singolarmente, il “</w:t>
      </w:r>
      <w:r w:rsidRPr="00710BD0">
        <w:rPr>
          <w:rStyle w:val="NOVOMATICcorpotesto-fontsostitutivoARIAL"/>
          <w:rFonts w:cs="Arial"/>
          <w:b/>
        </w:rPr>
        <w:t>Reclamo</w:t>
      </w:r>
      <w:r w:rsidRPr="00710BD0">
        <w:rPr>
          <w:rStyle w:val="NOVOMATICcorpotesto-fontsostitutivoARIAL"/>
          <w:rFonts w:cs="Arial"/>
        </w:rPr>
        <w:t>”)</w:t>
      </w:r>
      <w:r w:rsidRPr="004944E4">
        <w:rPr>
          <w:rStyle w:val="NOVOMATICcorpotesto-fontsostitutivoARIAL"/>
          <w:rFonts w:cs="Arial"/>
        </w:rPr>
        <w:t xml:space="preserve"> </w:t>
      </w:r>
      <w:r>
        <w:rPr>
          <w:rStyle w:val="NOVOMATICcorpotesto-fontsostitutivoARIAL"/>
          <w:rFonts w:cs="Arial"/>
        </w:rPr>
        <w:t xml:space="preserve">ad Admiral Pay a mezzo fax, tramite raccomandata </w:t>
      </w:r>
      <w:proofErr w:type="spellStart"/>
      <w:r>
        <w:rPr>
          <w:rStyle w:val="NOVOMATICcorpotesto-fontsostitutivoARIAL"/>
          <w:rFonts w:cs="Arial"/>
        </w:rPr>
        <w:t>a/r</w:t>
      </w:r>
      <w:proofErr w:type="spellEnd"/>
      <w:r>
        <w:rPr>
          <w:rStyle w:val="NOVOMATICcorpotesto-fontsostitutivoARIAL"/>
          <w:rFonts w:cs="Arial"/>
        </w:rPr>
        <w:t>, tramite posta elettronica certificata o tramite posta elettronica ordinaria ai seguenti recapiti e indirizzi:</w:t>
      </w:r>
    </w:p>
    <w:p w14:paraId="5B9D6B98" w14:textId="77777777" w:rsidR="00507026" w:rsidRDefault="00507026" w:rsidP="00507026">
      <w:pPr>
        <w:jc w:val="both"/>
        <w:rPr>
          <w:rStyle w:val="NOVOMATICcorpotesto-fontsostitutivoARIAL"/>
          <w:rFonts w:cs="Arial"/>
        </w:rPr>
      </w:pPr>
    </w:p>
    <w:p w14:paraId="4135860D" w14:textId="77777777" w:rsidR="00507026" w:rsidRDefault="00507026" w:rsidP="00507026">
      <w:pPr>
        <w:pStyle w:val="Paragrafoelenco"/>
        <w:numPr>
          <w:ilvl w:val="0"/>
          <w:numId w:val="17"/>
        </w:numPr>
        <w:ind w:left="0" w:firstLine="0"/>
        <w:jc w:val="both"/>
        <w:rPr>
          <w:rStyle w:val="NOVOMATICcorpotesto-fontsostitutivoARIAL"/>
          <w:rFonts w:cs="Arial"/>
        </w:rPr>
      </w:pPr>
      <w:r>
        <w:rPr>
          <w:rStyle w:val="NOVOMATICcorpotesto-fontsostitutivoARIAL"/>
          <w:rFonts w:cs="Arial"/>
        </w:rPr>
        <w:t>fax:</w:t>
      </w:r>
      <w:r w:rsidRPr="00526F58">
        <w:t xml:space="preserve"> </w:t>
      </w:r>
      <w:r w:rsidRPr="00526F58">
        <w:rPr>
          <w:rStyle w:val="NOVOMATICcorpotesto-fontsostitutivoARIAL"/>
          <w:rFonts w:cs="Arial"/>
        </w:rPr>
        <w:t>06 526239408</w:t>
      </w:r>
      <w:r>
        <w:rPr>
          <w:rStyle w:val="NOVOMATICcorpotesto-fontsostitutivoARIAL"/>
          <w:rFonts w:cs="Arial"/>
        </w:rPr>
        <w:t>;</w:t>
      </w:r>
    </w:p>
    <w:p w14:paraId="3D6486C7" w14:textId="77777777" w:rsidR="00507026" w:rsidRPr="00526F58" w:rsidRDefault="00507026" w:rsidP="00507026">
      <w:pPr>
        <w:pStyle w:val="Paragrafoelenco"/>
        <w:numPr>
          <w:ilvl w:val="0"/>
          <w:numId w:val="17"/>
        </w:numPr>
        <w:ind w:left="0" w:firstLine="0"/>
        <w:jc w:val="both"/>
        <w:rPr>
          <w:rStyle w:val="NOVOMATICcorpotesto-fontsostitutivoARIAL"/>
          <w:rFonts w:cs="Arial"/>
        </w:rPr>
      </w:pPr>
      <w:r>
        <w:rPr>
          <w:rStyle w:val="NOVOMATICcorpotesto-fontsostitutivoARIAL"/>
          <w:rFonts w:cs="Arial"/>
        </w:rPr>
        <w:t xml:space="preserve">Admiral Pay </w:t>
      </w:r>
      <w:r w:rsidRPr="00526F58">
        <w:rPr>
          <w:rStyle w:val="NOVOMATICcorpotesto-fontsostitutivoARIAL"/>
          <w:rFonts w:cs="Arial"/>
        </w:rPr>
        <w:t>Istituto di Pagamento S.r.l.,</w:t>
      </w:r>
      <w:r>
        <w:rPr>
          <w:rStyle w:val="NOVOMATICcorpotesto-fontsostitutivoARIAL"/>
          <w:rFonts w:cs="Arial"/>
        </w:rPr>
        <w:t xml:space="preserve"> </w:t>
      </w:r>
      <w:r w:rsidRPr="00526F58">
        <w:rPr>
          <w:rStyle w:val="NOVOMATICcorpotesto-fontsostitutivoARIAL"/>
          <w:rFonts w:cs="Arial"/>
        </w:rPr>
        <w:t xml:space="preserve">via </w:t>
      </w:r>
      <w:r>
        <w:rPr>
          <w:rStyle w:val="NOVOMATICcorpotesto-fontsostitutivoARIAL"/>
          <w:rFonts w:cs="Arial"/>
        </w:rPr>
        <w:t xml:space="preserve">Benedetto Croce n. 122 – 124, 00142 - Roma </w:t>
      </w:r>
    </w:p>
    <w:p w14:paraId="549342E7" w14:textId="77777777" w:rsidR="00507026" w:rsidRDefault="00507026" w:rsidP="00507026">
      <w:pPr>
        <w:pStyle w:val="Paragrafoelenco"/>
        <w:numPr>
          <w:ilvl w:val="0"/>
          <w:numId w:val="17"/>
        </w:numPr>
        <w:ind w:left="0" w:firstLine="0"/>
        <w:jc w:val="both"/>
        <w:rPr>
          <w:rStyle w:val="NOVOMATICcorpotesto-fontsostitutivoARIAL"/>
          <w:rFonts w:cs="Arial"/>
        </w:rPr>
      </w:pPr>
      <w:r w:rsidRPr="001C03A0">
        <w:rPr>
          <w:rStyle w:val="NOVOMATICcorpotesto-fontsostitutivoARIAL"/>
          <w:rFonts w:cs="Arial"/>
        </w:rPr>
        <w:t>admiralpayipsrl@postaleg.it</w:t>
      </w:r>
      <w:r>
        <w:rPr>
          <w:rStyle w:val="NOVOMATICcorpotesto-fontsostitutivoARIAL"/>
          <w:rFonts w:cs="Arial"/>
        </w:rPr>
        <w:t>; e</w:t>
      </w:r>
    </w:p>
    <w:p w14:paraId="307A841E" w14:textId="77777777" w:rsidR="00507026" w:rsidRDefault="00507026" w:rsidP="00507026">
      <w:pPr>
        <w:pStyle w:val="Paragrafoelenco"/>
        <w:numPr>
          <w:ilvl w:val="0"/>
          <w:numId w:val="17"/>
        </w:numPr>
        <w:ind w:left="0" w:firstLine="0"/>
        <w:jc w:val="both"/>
        <w:rPr>
          <w:rStyle w:val="NOVOMATICcorpotesto-fontsostitutivoARIAL"/>
          <w:rFonts w:cs="Arial"/>
        </w:rPr>
      </w:pPr>
      <w:r w:rsidRPr="001C03A0">
        <w:rPr>
          <w:rStyle w:val="NOVOMATICcorpotesto-fontsostitutivoARIAL"/>
          <w:rFonts w:cs="Arial"/>
        </w:rPr>
        <w:t>reclami@admiralpay.it</w:t>
      </w:r>
      <w:r>
        <w:rPr>
          <w:rStyle w:val="NOVOMATICcorpotesto-fontsostitutivoARIAL"/>
          <w:rFonts w:cs="Arial"/>
        </w:rPr>
        <w:t>.</w:t>
      </w:r>
    </w:p>
    <w:p w14:paraId="672B3176" w14:textId="77777777" w:rsidR="00507026" w:rsidRDefault="00507026" w:rsidP="00507026">
      <w:pPr>
        <w:pStyle w:val="Paragrafoelenco"/>
        <w:ind w:left="0"/>
        <w:jc w:val="both"/>
        <w:rPr>
          <w:rStyle w:val="NOVOMATICcorpotesto-fontsostitutivoARIAL"/>
          <w:rFonts w:cs="Arial"/>
        </w:rPr>
      </w:pPr>
    </w:p>
    <w:p w14:paraId="7F156F67" w14:textId="77777777" w:rsidR="00507026" w:rsidRDefault="00507026" w:rsidP="00507026">
      <w:pPr>
        <w:pStyle w:val="Paragrafoelenco"/>
        <w:ind w:left="0"/>
        <w:jc w:val="both"/>
        <w:rPr>
          <w:rStyle w:val="NOVOMATICcorpotesto-fontsostitutivoARIAL"/>
          <w:rFonts w:cs="Arial"/>
        </w:rPr>
      </w:pPr>
      <w:r w:rsidRPr="00325B25">
        <w:rPr>
          <w:rStyle w:val="NOVOMATICcorpotesto-fontsostitutivoARIAL"/>
          <w:rFonts w:cs="Arial"/>
        </w:rPr>
        <w:t>Sarà considerato valido il reclamo che contiene gli estremi di chi lo propone, i motivi, la firma o analogo elemento che consenta di identificare con certezza il Cliente.</w:t>
      </w:r>
    </w:p>
    <w:p w14:paraId="745FC610" w14:textId="77777777" w:rsidR="00507026" w:rsidRDefault="00507026" w:rsidP="00507026">
      <w:pPr>
        <w:pStyle w:val="Paragrafoelenco"/>
        <w:ind w:left="0"/>
        <w:jc w:val="both"/>
        <w:rPr>
          <w:rStyle w:val="NOVOMATICcorpotesto-fontsostitutivoARIAL"/>
          <w:rFonts w:cs="Arial"/>
        </w:rPr>
      </w:pPr>
      <w:r>
        <w:rPr>
          <w:rStyle w:val="NOVOMATICcorpotesto-fontsostitutivoARIAL"/>
          <w:rFonts w:cs="Arial"/>
        </w:rPr>
        <w:t>Admiral Pay ha adottato le opportune procedure per la trattazione dei R</w:t>
      </w:r>
      <w:r w:rsidRPr="004944E4">
        <w:rPr>
          <w:rStyle w:val="NOVOMATICcorpotesto-fontsostitutivoARIAL"/>
          <w:rFonts w:cs="Arial"/>
        </w:rPr>
        <w:t>eclami che</w:t>
      </w:r>
      <w:r>
        <w:rPr>
          <w:rStyle w:val="NOVOMATICcorpotesto-fontsostitutivoARIAL"/>
          <w:rFonts w:cs="Arial"/>
        </w:rPr>
        <w:t xml:space="preserve"> garantiscono ai C</w:t>
      </w:r>
      <w:r w:rsidRPr="004944E4">
        <w:rPr>
          <w:rStyle w:val="NOVOMATICcorpotesto-fontsostitutivoARIAL"/>
          <w:rFonts w:cs="Arial"/>
        </w:rPr>
        <w:t>lienti risposte sollecite ed es</w:t>
      </w:r>
      <w:r>
        <w:rPr>
          <w:rStyle w:val="NOVOMATICcorpotesto-fontsostitutivoARIAL"/>
          <w:rFonts w:cs="Arial"/>
        </w:rPr>
        <w:t xml:space="preserve">austive. A tal fine Admiral Pay ha individuato un responsabile, indipendente </w:t>
      </w:r>
      <w:r w:rsidRPr="004944E4">
        <w:rPr>
          <w:rStyle w:val="NOVOMATICcorpotesto-fontsostitutivoARIAL"/>
          <w:rFonts w:cs="Arial"/>
        </w:rPr>
        <w:t>rispetto alle funzioni aziendali preposte alla commercializzazione dei</w:t>
      </w:r>
      <w:r>
        <w:rPr>
          <w:rStyle w:val="NOVOMATICcorpotesto-fontsostitutivoARIAL"/>
          <w:rFonts w:cs="Arial"/>
        </w:rPr>
        <w:t xml:space="preserve"> servizi, dedicato alla gestione dei Reclami. Admiral Pay</w:t>
      </w:r>
      <w:r w:rsidRPr="00B144F5">
        <w:rPr>
          <w:rStyle w:val="NOVOMATICcorpotesto-fontsostitutivoARIAL"/>
          <w:rFonts w:cs="Arial"/>
        </w:rPr>
        <w:t xml:space="preserve"> risponderà al Cliente </w:t>
      </w:r>
      <w:r w:rsidRPr="0071558F">
        <w:rPr>
          <w:rStyle w:val="NOVOMATICcorpotesto-fontsostitutivoARIAL"/>
          <w:rFonts w:cs="Arial"/>
        </w:rPr>
        <w:t xml:space="preserve">entro 15 </w:t>
      </w:r>
      <w:r>
        <w:rPr>
          <w:rStyle w:val="NOVOMATICcorpotesto-fontsostitutivoARIAL"/>
          <w:rFonts w:cs="Arial"/>
        </w:rPr>
        <w:t xml:space="preserve">(quindici) </w:t>
      </w:r>
      <w:r w:rsidRPr="0071558F">
        <w:rPr>
          <w:rStyle w:val="NOVOMATICcorpotesto-fontsostitutivoARIAL"/>
          <w:rFonts w:cs="Arial"/>
        </w:rPr>
        <w:t>giorni</w:t>
      </w:r>
      <w:r>
        <w:rPr>
          <w:rStyle w:val="NOVOMATICcorpotesto-fontsostitutivoARIAL"/>
          <w:rFonts w:cs="Arial"/>
        </w:rPr>
        <w:t xml:space="preserve"> dalla ricezione del Reclamo, f</w:t>
      </w:r>
      <w:r w:rsidRPr="00325B25">
        <w:rPr>
          <w:rStyle w:val="NOVOMATICcorpotesto-fontsostitutivoARIAL"/>
          <w:rFonts w:cs="Arial"/>
        </w:rPr>
        <w:t>ermo restando quanto previsto dal D.lgs. 11/2010 - indicando, in caso di accoglimento, i tempi previsti per risolvere il problema.</w:t>
      </w:r>
    </w:p>
    <w:p w14:paraId="193E5990" w14:textId="77777777" w:rsidR="00507026" w:rsidRDefault="00507026" w:rsidP="00507026">
      <w:pPr>
        <w:pStyle w:val="Paragrafoelenco"/>
        <w:ind w:left="0"/>
        <w:jc w:val="both"/>
        <w:rPr>
          <w:rStyle w:val="NOVOMATICcorpotesto-fontsostitutivoARIAL"/>
          <w:rFonts w:cs="Arial"/>
        </w:rPr>
      </w:pPr>
      <w:r w:rsidRPr="00325B25">
        <w:rPr>
          <w:rStyle w:val="NOVOMATICcorpotesto-fontsostitutivoARIAL"/>
          <w:rFonts w:cs="Arial"/>
        </w:rPr>
        <w:t xml:space="preserve">Laddove, in presenza di situazioni eccezionali, tale termine non possa essere rispettato, Admiral Pay ne dovrà dare indicazione al </w:t>
      </w:r>
      <w:r>
        <w:rPr>
          <w:rStyle w:val="NOVOMATICcorpotesto-fontsostitutivoARIAL"/>
          <w:rFonts w:cs="Arial"/>
        </w:rPr>
        <w:t>C</w:t>
      </w:r>
      <w:r w:rsidRPr="00325B25">
        <w:rPr>
          <w:rStyle w:val="NOVOMATICcorpotesto-fontsostitutivoARIAL"/>
          <w:rFonts w:cs="Arial"/>
        </w:rPr>
        <w:t xml:space="preserve">liente inviando una risposta interlocutoria, che illustri le ragioni del ritardo e specifichi il termine entro il quale il cliente riceverà la risposta definitiva, comunque non superiore a 35 </w:t>
      </w:r>
      <w:r>
        <w:rPr>
          <w:rStyle w:val="NOVOMATICcorpotesto-fontsostitutivoARIAL"/>
          <w:rFonts w:cs="Arial"/>
        </w:rPr>
        <w:t xml:space="preserve">(trentacinque) </w:t>
      </w:r>
      <w:r w:rsidRPr="00325B25">
        <w:rPr>
          <w:rStyle w:val="NOVOMATICcorpotesto-fontsostitutivoARIAL"/>
          <w:rFonts w:cs="Arial"/>
        </w:rPr>
        <w:t>giornate lavorative.</w:t>
      </w:r>
    </w:p>
    <w:p w14:paraId="07FEA5A2" w14:textId="77777777" w:rsidR="00507026" w:rsidRDefault="00507026" w:rsidP="00507026">
      <w:pPr>
        <w:pStyle w:val="Paragrafoelenco"/>
        <w:ind w:left="0"/>
        <w:jc w:val="both"/>
        <w:rPr>
          <w:rStyle w:val="NOVOMATICcorpotesto-fontsostitutivoARIAL"/>
          <w:rFonts w:cs="Arial"/>
        </w:rPr>
      </w:pPr>
      <w:r w:rsidRPr="00325B25">
        <w:rPr>
          <w:rStyle w:val="NOVOMATICcorpotesto-fontsostitutivoARIAL"/>
          <w:rFonts w:cs="Arial"/>
        </w:rPr>
        <w:t xml:space="preserve">Se </w:t>
      </w:r>
      <w:r>
        <w:rPr>
          <w:rStyle w:val="NOVOMATICcorpotesto-fontsostitutivoARIAL"/>
          <w:rFonts w:cs="Arial"/>
        </w:rPr>
        <w:t xml:space="preserve">il Cliente </w:t>
      </w:r>
      <w:r w:rsidRPr="00325B25">
        <w:rPr>
          <w:rStyle w:val="NOVOMATICcorpotesto-fontsostitutivoARIAL"/>
          <w:rFonts w:cs="Arial"/>
        </w:rPr>
        <w:t xml:space="preserve">non è soddisfatto del riscontro, nel caso in cui non riceva alcuna risposta o qualora non sia stata data attuazione all'accoglimento di un reclamo entro il </w:t>
      </w:r>
      <w:proofErr w:type="gramStart"/>
      <w:r w:rsidRPr="00325B25">
        <w:rPr>
          <w:rStyle w:val="NOVOMATICcorpotesto-fontsostitutivoARIAL"/>
          <w:rFonts w:cs="Arial"/>
        </w:rPr>
        <w:t>predetto</w:t>
      </w:r>
      <w:proofErr w:type="gramEnd"/>
      <w:r w:rsidRPr="00325B25">
        <w:rPr>
          <w:rStyle w:val="NOVOMATICcorpotesto-fontsostitutivoARIAL"/>
          <w:rFonts w:cs="Arial"/>
        </w:rPr>
        <w:t xml:space="preserve"> termine, il Cliente potrà rivolgersi all'ABF, nei casi e nei termini di cui alla guida pratica messa a disposizione del Cliente nell'ambito della Documentazione di Trasparenza (sempre consultabile sul Sito Internet della Società o direttamente sul sito dell'ABF - www.arbitrobancariofinanziario.it). </w:t>
      </w:r>
    </w:p>
    <w:p w14:paraId="4F24F3CB" w14:textId="77777777" w:rsidR="00507026" w:rsidRDefault="00507026" w:rsidP="00507026">
      <w:pPr>
        <w:pStyle w:val="Paragrafoelenco"/>
        <w:ind w:left="0"/>
        <w:jc w:val="both"/>
        <w:rPr>
          <w:rStyle w:val="NOVOMATICcorpotesto-fontsostitutivoARIAL"/>
          <w:rFonts w:cs="Arial"/>
        </w:rPr>
      </w:pPr>
      <w:r w:rsidRPr="00325B25">
        <w:rPr>
          <w:rStyle w:val="NOVOMATICcorpotesto-fontsostitutivoARIAL"/>
          <w:rFonts w:cs="Arial"/>
        </w:rPr>
        <w:t>La decisione dell'ABF non pregiudica la possibilità per il Cliente di presentare esposti alla Banca d'Italia o di ricorrere all'autorità giudiziaria ordinaria.</w:t>
      </w:r>
    </w:p>
    <w:p w14:paraId="57A99893" w14:textId="77777777" w:rsidR="00507026" w:rsidRPr="00325B25" w:rsidRDefault="00507026" w:rsidP="00507026">
      <w:pPr>
        <w:pStyle w:val="Paragrafoelenco"/>
        <w:ind w:left="0"/>
        <w:jc w:val="both"/>
        <w:rPr>
          <w:rStyle w:val="NOVOMATICcorpotesto-fontsostitutivoARIAL"/>
          <w:rFonts w:cs="Arial"/>
        </w:rPr>
      </w:pPr>
      <w:r w:rsidRPr="00325B25">
        <w:rPr>
          <w:rStyle w:val="NOVOMATICcorpotesto-fontsostitutivoARIAL"/>
          <w:rFonts w:cs="Arial"/>
        </w:rPr>
        <w:t xml:space="preserve">Ai fini del rispetto degli obblighi di mediazione obbligatoria previsti dal Decreto Legislativo 4 marzo 2010, n. 28, prima di fare ricorso all'autorità giudiziaria il Cliente e la Banca devono esperire il procedimento di mediazione, quale condizione di procedibilità, ricorrendo: </w:t>
      </w:r>
    </w:p>
    <w:p w14:paraId="204F1379" w14:textId="77777777" w:rsidR="00507026" w:rsidRPr="00325B25" w:rsidRDefault="00507026" w:rsidP="00507026">
      <w:pPr>
        <w:pStyle w:val="Paragrafoelenco"/>
        <w:numPr>
          <w:ilvl w:val="0"/>
          <w:numId w:val="18"/>
        </w:numPr>
        <w:jc w:val="both"/>
        <w:rPr>
          <w:rStyle w:val="NOVOMATICcorpotesto-fontsostitutivoARIAL"/>
          <w:rFonts w:cs="Arial"/>
        </w:rPr>
      </w:pPr>
      <w:r w:rsidRPr="00325B25">
        <w:rPr>
          <w:rStyle w:val="NOVOMATICcorpotesto-fontsostitutivoARIAL"/>
          <w:rFonts w:cs="Arial"/>
        </w:rPr>
        <w:t>all'Organismo di Conciliazione Bancaria costituito dal Conciliatore Bancario Finanziario – Associazione per la soluzione delle controversie bancarie, finanziarie e societarie – ADR (www.conciliatorebancario.it, dove è consultabile anche il relativo regolamento), oppure</w:t>
      </w:r>
    </w:p>
    <w:p w14:paraId="14AADB28" w14:textId="77777777" w:rsidR="00507026" w:rsidRPr="00325B25" w:rsidRDefault="00507026" w:rsidP="00507026">
      <w:pPr>
        <w:pStyle w:val="Paragrafoelenco"/>
        <w:numPr>
          <w:ilvl w:val="0"/>
          <w:numId w:val="18"/>
        </w:numPr>
        <w:jc w:val="both"/>
        <w:rPr>
          <w:rStyle w:val="NOVOMATICcorpotesto-fontsostitutivoARIAL"/>
          <w:rFonts w:cs="Arial"/>
        </w:rPr>
      </w:pPr>
      <w:r w:rsidRPr="00325B25">
        <w:rPr>
          <w:rStyle w:val="NOVOMATICcorpotesto-fontsostitutivoARIAL"/>
          <w:rFonts w:cs="Arial"/>
        </w:rPr>
        <w:t>ad uno degli altri organismi di mediazione, specializzati in materia bancaria e finanziaria, iscritti nell'apposito registro tenuto dal Ministero della Giustizia.</w:t>
      </w:r>
    </w:p>
    <w:p w14:paraId="79A64AF8" w14:textId="77777777" w:rsidR="00507026" w:rsidRPr="00325B25" w:rsidRDefault="00507026" w:rsidP="00507026">
      <w:pPr>
        <w:jc w:val="both"/>
        <w:rPr>
          <w:rStyle w:val="NOVOMATICcorpotesto-fontsostitutivoARIAL"/>
          <w:rFonts w:cs="Arial"/>
        </w:rPr>
      </w:pPr>
      <w:r w:rsidRPr="00325B25">
        <w:rPr>
          <w:rStyle w:val="NOVOMATICcorpotesto-fontsostitutivoARIAL"/>
          <w:rFonts w:cs="Arial"/>
        </w:rPr>
        <w:t xml:space="preserve">La condizione di procedibilità di cui alla </w:t>
      </w:r>
      <w:proofErr w:type="gramStart"/>
      <w:r w:rsidRPr="00325B25">
        <w:rPr>
          <w:rStyle w:val="NOVOMATICcorpotesto-fontsostitutivoARIAL"/>
          <w:rFonts w:cs="Arial"/>
        </w:rPr>
        <w:t>predetta</w:t>
      </w:r>
      <w:proofErr w:type="gramEnd"/>
      <w:r w:rsidRPr="00325B25">
        <w:rPr>
          <w:rStyle w:val="NOVOMATICcorpotesto-fontsostitutivoARIAL"/>
          <w:rFonts w:cs="Arial"/>
        </w:rPr>
        <w:t xml:space="preserve"> normativa si intende assolta nel caso in cui il Cliente abbia esperito il procedimento di cui sopra presso l'ABF. Per maggiori indicazioni, il Cliente può consultare la "Guida Pratica – Conoscere l'Arbitro Bancario Finanziario e capire come tutelare i propri diritti", disponibile sul Sito Internet della Società e dell'ABF.</w:t>
      </w:r>
    </w:p>
    <w:p w14:paraId="7B970A32" w14:textId="77777777" w:rsidR="00507026" w:rsidRDefault="00507026" w:rsidP="00507026">
      <w:pPr>
        <w:jc w:val="both"/>
        <w:rPr>
          <w:rStyle w:val="NOVOMATICcorpotesto-fontsostitutivoARIAL"/>
          <w:rFonts w:cs="Arial"/>
        </w:rPr>
      </w:pPr>
      <w:r w:rsidRPr="00325B25">
        <w:rPr>
          <w:rStyle w:val="NOVOMATICcorpotesto-fontsostitutivoARIAL"/>
          <w:rFonts w:cs="Arial"/>
        </w:rPr>
        <w:t>In conformità alla normativa in materia di servizi di pagamento e, in particolare, alle disposizioni di cui al D.lgs. 11/2010, in caso di violazione di regole di condotta da parte della Società, il Cliente può altresì presentare un esposto alla Banca d'Italia. La proposizione dell'esposto non pregiudica il diritto di adire la competente autorità giudiziaria.</w:t>
      </w:r>
    </w:p>
    <w:p w14:paraId="6C6F14FA" w14:textId="77777777" w:rsidR="00507026" w:rsidRPr="008F3D4A" w:rsidRDefault="00507026" w:rsidP="00507026">
      <w:pPr>
        <w:jc w:val="center"/>
        <w:rPr>
          <w:rStyle w:val="NOVOMATICcorpotesto-fontsostitutivoARIAL"/>
          <w:rFonts w:cs="Arial"/>
          <w:b/>
          <w:bCs/>
        </w:rPr>
      </w:pPr>
      <w:r w:rsidRPr="008F3D4A">
        <w:rPr>
          <w:rStyle w:val="NOVOMATICcorpotesto-fontsostitutivoARIAL"/>
          <w:rFonts w:cs="Arial"/>
          <w:b/>
          <w:bCs/>
        </w:rPr>
        <w:t>GLOSSARIO</w:t>
      </w:r>
    </w:p>
    <w:p w14:paraId="7C849B8D" w14:textId="77777777" w:rsidR="00507026" w:rsidRDefault="00507026" w:rsidP="00507026">
      <w:pPr>
        <w:jc w:val="both"/>
        <w:rPr>
          <w:rStyle w:val="NOVOMATICcorpotesto-fontsostitutivoARIAL"/>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111"/>
      </w:tblGrid>
      <w:tr w:rsidR="00507026" w:rsidRPr="00325B25" w14:paraId="69E94751" w14:textId="77777777" w:rsidTr="008D657A">
        <w:tc>
          <w:tcPr>
            <w:tcW w:w="2409" w:type="dxa"/>
            <w:tcBorders>
              <w:top w:val="single" w:sz="4" w:space="0" w:color="auto"/>
              <w:left w:val="single" w:sz="4" w:space="0" w:color="auto"/>
              <w:bottom w:val="single" w:sz="4" w:space="0" w:color="auto"/>
              <w:right w:val="single" w:sz="4" w:space="0" w:color="auto"/>
            </w:tcBorders>
            <w:vAlign w:val="center"/>
            <w:hideMark/>
          </w:tcPr>
          <w:p w14:paraId="06505D3F"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lastRenderedPageBreak/>
              <w:t>ABF o Arbitro Bancario Finanziario</w:t>
            </w:r>
          </w:p>
        </w:tc>
        <w:tc>
          <w:tcPr>
            <w:tcW w:w="7111" w:type="dxa"/>
            <w:tcBorders>
              <w:top w:val="single" w:sz="4" w:space="0" w:color="auto"/>
              <w:left w:val="single" w:sz="4" w:space="0" w:color="auto"/>
              <w:bottom w:val="single" w:sz="4" w:space="0" w:color="auto"/>
              <w:right w:val="single" w:sz="4" w:space="0" w:color="auto"/>
            </w:tcBorders>
            <w:vAlign w:val="center"/>
            <w:hideMark/>
          </w:tcPr>
          <w:p w14:paraId="5415F873"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Il sistema di risoluzione stragiudiziale delle controversie tra clienti e banche ed altri intermediari finanziari, previsto ai sensi dell'art. 128-bis del TUB e relative disposizioni attuative</w:t>
            </w:r>
          </w:p>
        </w:tc>
      </w:tr>
      <w:tr w:rsidR="00507026" w:rsidRPr="00325B25" w14:paraId="7FD8053B" w14:textId="77777777" w:rsidTr="008D657A">
        <w:tc>
          <w:tcPr>
            <w:tcW w:w="2409" w:type="dxa"/>
            <w:tcBorders>
              <w:top w:val="single" w:sz="4" w:space="0" w:color="auto"/>
              <w:left w:val="single" w:sz="4" w:space="0" w:color="auto"/>
              <w:bottom w:val="single" w:sz="4" w:space="0" w:color="auto"/>
              <w:right w:val="single" w:sz="4" w:space="0" w:color="auto"/>
            </w:tcBorders>
            <w:vAlign w:val="center"/>
            <w:hideMark/>
          </w:tcPr>
          <w:p w14:paraId="3561CBB6"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Accredito</w:t>
            </w:r>
          </w:p>
        </w:tc>
        <w:tc>
          <w:tcPr>
            <w:tcW w:w="7111" w:type="dxa"/>
            <w:tcBorders>
              <w:top w:val="single" w:sz="4" w:space="0" w:color="auto"/>
              <w:left w:val="single" w:sz="4" w:space="0" w:color="auto"/>
              <w:bottom w:val="single" w:sz="4" w:space="0" w:color="auto"/>
              <w:right w:val="single" w:sz="4" w:space="0" w:color="auto"/>
            </w:tcBorders>
            <w:vAlign w:val="center"/>
            <w:hideMark/>
          </w:tcPr>
          <w:p w14:paraId="03D0E46E"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Ogni operazione in entrata a vario titolo effettuata dalla Società, per conto del Cliente, o direttamente dal Cliente, a valere sul Conto del Cliente medesimo</w:t>
            </w:r>
          </w:p>
        </w:tc>
      </w:tr>
      <w:tr w:rsidR="00507026" w:rsidRPr="00325B25" w14:paraId="7C921164" w14:textId="77777777" w:rsidTr="008D657A">
        <w:tc>
          <w:tcPr>
            <w:tcW w:w="2409" w:type="dxa"/>
            <w:tcBorders>
              <w:top w:val="single" w:sz="4" w:space="0" w:color="auto"/>
              <w:left w:val="single" w:sz="4" w:space="0" w:color="auto"/>
              <w:bottom w:val="single" w:sz="4" w:space="0" w:color="auto"/>
              <w:right w:val="single" w:sz="4" w:space="0" w:color="auto"/>
            </w:tcBorders>
            <w:vAlign w:val="center"/>
            <w:hideMark/>
          </w:tcPr>
          <w:p w14:paraId="1D4DAE42"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Addebito</w:t>
            </w:r>
          </w:p>
        </w:tc>
        <w:tc>
          <w:tcPr>
            <w:tcW w:w="7111" w:type="dxa"/>
            <w:tcBorders>
              <w:top w:val="single" w:sz="4" w:space="0" w:color="auto"/>
              <w:left w:val="single" w:sz="4" w:space="0" w:color="auto"/>
              <w:bottom w:val="single" w:sz="4" w:space="0" w:color="auto"/>
              <w:right w:val="single" w:sz="4" w:space="0" w:color="auto"/>
            </w:tcBorders>
            <w:vAlign w:val="center"/>
            <w:hideMark/>
          </w:tcPr>
          <w:p w14:paraId="4822DD56"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Ogni operazione in uscita a vario titolo effettuata dalla Società, per conto del Cliente, o direttamente dal Cliente, a valere sul Conto del Cliente medesimo.</w:t>
            </w:r>
          </w:p>
        </w:tc>
      </w:tr>
      <w:tr w:rsidR="00507026" w:rsidRPr="00325B25" w14:paraId="4B1CF080" w14:textId="77777777" w:rsidTr="008D657A">
        <w:tc>
          <w:tcPr>
            <w:tcW w:w="2409" w:type="dxa"/>
            <w:tcBorders>
              <w:top w:val="single" w:sz="4" w:space="0" w:color="auto"/>
              <w:left w:val="single" w:sz="4" w:space="0" w:color="auto"/>
              <w:bottom w:val="single" w:sz="4" w:space="0" w:color="auto"/>
              <w:right w:val="single" w:sz="4" w:space="0" w:color="auto"/>
            </w:tcBorders>
            <w:vAlign w:val="center"/>
          </w:tcPr>
          <w:p w14:paraId="0AB231C7"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Addebito Diretto</w:t>
            </w:r>
          </w:p>
        </w:tc>
        <w:tc>
          <w:tcPr>
            <w:tcW w:w="7111" w:type="dxa"/>
            <w:tcBorders>
              <w:top w:val="single" w:sz="4" w:space="0" w:color="auto"/>
              <w:left w:val="single" w:sz="4" w:space="0" w:color="auto"/>
              <w:bottom w:val="single" w:sz="4" w:space="0" w:color="auto"/>
              <w:right w:val="single" w:sz="4" w:space="0" w:color="auto"/>
            </w:tcBorders>
            <w:vAlign w:val="center"/>
          </w:tcPr>
          <w:p w14:paraId="712C49ED"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Con l’addebito diretto il Cliente autorizza un terzo (beneficiario) a richiedere alla Società il trasferimento di una somma di denaro dal Conto del Cliente a quello del beneficiario. Il trasferimento viene eseguito dalla Società alla data o alle date convenute dal Cliente e dal beneficiario. L’importo trasferito può variare.</w:t>
            </w:r>
          </w:p>
        </w:tc>
      </w:tr>
      <w:tr w:rsidR="00507026" w:rsidRPr="00325B25" w14:paraId="7FCDDEFC" w14:textId="77777777" w:rsidTr="008D657A">
        <w:tc>
          <w:tcPr>
            <w:tcW w:w="2409" w:type="dxa"/>
            <w:tcBorders>
              <w:top w:val="single" w:sz="4" w:space="0" w:color="auto"/>
              <w:left w:val="single" w:sz="4" w:space="0" w:color="auto"/>
              <w:bottom w:val="single" w:sz="4" w:space="0" w:color="auto"/>
              <w:right w:val="single" w:sz="4" w:space="0" w:color="auto"/>
            </w:tcBorders>
            <w:vAlign w:val="center"/>
            <w:hideMark/>
          </w:tcPr>
          <w:p w14:paraId="30432B74"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 xml:space="preserve">Bonifico </w:t>
            </w:r>
            <w:r>
              <w:rPr>
                <w:rFonts w:ascii="Calibri" w:eastAsia="MS Mincho" w:hAnsi="Calibri" w:cs="Calibri"/>
                <w:b/>
                <w:i/>
                <w:lang w:eastAsia="ja-JP"/>
              </w:rPr>
              <w:t>–</w:t>
            </w:r>
            <w:r w:rsidRPr="00EB0047">
              <w:rPr>
                <w:rFonts w:ascii="Calibri" w:eastAsia="MS Mincho" w:hAnsi="Calibri" w:cs="Calibri"/>
                <w:b/>
                <w:i/>
                <w:lang w:eastAsia="ja-JP"/>
              </w:rPr>
              <w:t xml:space="preserve"> SEPA</w:t>
            </w:r>
          </w:p>
        </w:tc>
        <w:tc>
          <w:tcPr>
            <w:tcW w:w="7111" w:type="dxa"/>
            <w:tcBorders>
              <w:top w:val="single" w:sz="4" w:space="0" w:color="auto"/>
              <w:left w:val="single" w:sz="4" w:space="0" w:color="auto"/>
              <w:bottom w:val="single" w:sz="4" w:space="0" w:color="auto"/>
              <w:right w:val="single" w:sz="4" w:space="0" w:color="auto"/>
            </w:tcBorders>
            <w:vAlign w:val="center"/>
            <w:hideMark/>
          </w:tcPr>
          <w:p w14:paraId="1BE6C986"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Con il bonifico la Società trasferisce una somma di denaro dal Conto del Cliente a un altro conto, secondo le istruzioni del Cliente, verso paesi SEPA.</w:t>
            </w:r>
          </w:p>
        </w:tc>
      </w:tr>
      <w:tr w:rsidR="00507026" w:rsidRPr="00325B25" w14:paraId="26640DA4" w14:textId="77777777" w:rsidTr="008D657A">
        <w:tc>
          <w:tcPr>
            <w:tcW w:w="2409" w:type="dxa"/>
            <w:tcBorders>
              <w:top w:val="single" w:sz="4" w:space="0" w:color="auto"/>
              <w:left w:val="single" w:sz="4" w:space="0" w:color="auto"/>
              <w:bottom w:val="single" w:sz="4" w:space="0" w:color="auto"/>
              <w:right w:val="single" w:sz="4" w:space="0" w:color="auto"/>
            </w:tcBorders>
            <w:vAlign w:val="center"/>
            <w:hideMark/>
          </w:tcPr>
          <w:p w14:paraId="17F06A6D"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Cliente</w:t>
            </w:r>
          </w:p>
        </w:tc>
        <w:tc>
          <w:tcPr>
            <w:tcW w:w="7111" w:type="dxa"/>
            <w:tcBorders>
              <w:top w:val="single" w:sz="4" w:space="0" w:color="auto"/>
              <w:left w:val="single" w:sz="4" w:space="0" w:color="auto"/>
              <w:bottom w:val="single" w:sz="4" w:space="0" w:color="auto"/>
              <w:right w:val="single" w:sz="4" w:space="0" w:color="auto"/>
            </w:tcBorders>
            <w:vAlign w:val="center"/>
            <w:hideMark/>
          </w:tcPr>
          <w:p w14:paraId="7D2F9B41"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Il titolare del Conto di Pagamento</w:t>
            </w:r>
          </w:p>
        </w:tc>
      </w:tr>
      <w:tr w:rsidR="00507026" w:rsidRPr="00325B25" w14:paraId="1D3C09B2" w14:textId="77777777" w:rsidTr="008D657A">
        <w:tc>
          <w:tcPr>
            <w:tcW w:w="2409" w:type="dxa"/>
            <w:tcBorders>
              <w:top w:val="single" w:sz="4" w:space="0" w:color="auto"/>
              <w:left w:val="single" w:sz="4" w:space="0" w:color="auto"/>
              <w:bottom w:val="single" w:sz="4" w:space="0" w:color="auto"/>
              <w:right w:val="single" w:sz="4" w:space="0" w:color="auto"/>
            </w:tcBorders>
            <w:vAlign w:val="center"/>
            <w:hideMark/>
          </w:tcPr>
          <w:p w14:paraId="676C1E53"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Conto/ Conto di Pagamento</w:t>
            </w:r>
          </w:p>
        </w:tc>
        <w:tc>
          <w:tcPr>
            <w:tcW w:w="7111" w:type="dxa"/>
            <w:tcBorders>
              <w:top w:val="single" w:sz="4" w:space="0" w:color="auto"/>
              <w:left w:val="single" w:sz="4" w:space="0" w:color="auto"/>
              <w:bottom w:val="single" w:sz="4" w:space="0" w:color="auto"/>
              <w:right w:val="single" w:sz="4" w:space="0" w:color="auto"/>
            </w:tcBorders>
            <w:vAlign w:val="center"/>
            <w:hideMark/>
          </w:tcPr>
          <w:p w14:paraId="39D43683"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Il conto di pagamento aperto presso la Società.</w:t>
            </w:r>
          </w:p>
        </w:tc>
      </w:tr>
      <w:tr w:rsidR="00507026" w:rsidRPr="00325B25" w14:paraId="4547E02B" w14:textId="77777777" w:rsidTr="008D657A">
        <w:tc>
          <w:tcPr>
            <w:tcW w:w="2409" w:type="dxa"/>
            <w:tcBorders>
              <w:top w:val="single" w:sz="4" w:space="0" w:color="auto"/>
              <w:left w:val="single" w:sz="4" w:space="0" w:color="auto"/>
              <w:bottom w:val="single" w:sz="4" w:space="0" w:color="auto"/>
              <w:right w:val="single" w:sz="4" w:space="0" w:color="auto"/>
            </w:tcBorders>
            <w:vAlign w:val="center"/>
            <w:hideMark/>
          </w:tcPr>
          <w:p w14:paraId="234CBDCB"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Giroconto/i</w:t>
            </w:r>
          </w:p>
        </w:tc>
        <w:tc>
          <w:tcPr>
            <w:tcW w:w="7111" w:type="dxa"/>
            <w:tcBorders>
              <w:top w:val="single" w:sz="4" w:space="0" w:color="auto"/>
              <w:left w:val="single" w:sz="4" w:space="0" w:color="auto"/>
              <w:bottom w:val="single" w:sz="4" w:space="0" w:color="auto"/>
              <w:right w:val="single" w:sz="4" w:space="0" w:color="auto"/>
            </w:tcBorders>
            <w:vAlign w:val="center"/>
            <w:hideMark/>
          </w:tcPr>
          <w:p w14:paraId="5219DD33"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L'operazione con la quale si trasferiscono le somme tra conti accesi presso uno stesso prestatore.</w:t>
            </w:r>
          </w:p>
        </w:tc>
      </w:tr>
      <w:tr w:rsidR="00507026" w:rsidRPr="00325B25" w14:paraId="427B438D" w14:textId="77777777" w:rsidTr="008D657A">
        <w:tc>
          <w:tcPr>
            <w:tcW w:w="2409" w:type="dxa"/>
            <w:tcBorders>
              <w:top w:val="single" w:sz="4" w:space="0" w:color="auto"/>
              <w:left w:val="single" w:sz="4" w:space="0" w:color="auto"/>
              <w:bottom w:val="single" w:sz="4" w:space="0" w:color="auto"/>
              <w:right w:val="single" w:sz="4" w:space="0" w:color="auto"/>
            </w:tcBorders>
            <w:vAlign w:val="center"/>
          </w:tcPr>
          <w:p w14:paraId="716FA803"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Invio Estratto Conto</w:t>
            </w:r>
          </w:p>
        </w:tc>
        <w:tc>
          <w:tcPr>
            <w:tcW w:w="7111" w:type="dxa"/>
            <w:tcBorders>
              <w:top w:val="single" w:sz="4" w:space="0" w:color="auto"/>
              <w:left w:val="single" w:sz="4" w:space="0" w:color="auto"/>
              <w:bottom w:val="single" w:sz="4" w:space="0" w:color="auto"/>
              <w:right w:val="single" w:sz="4" w:space="0" w:color="auto"/>
            </w:tcBorders>
            <w:vAlign w:val="center"/>
          </w:tcPr>
          <w:p w14:paraId="638D657C"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L’invio dell’estratto conto nei casi in cui è obbligatorio per legge o su richiesta del cliente.</w:t>
            </w:r>
          </w:p>
        </w:tc>
      </w:tr>
      <w:tr w:rsidR="00507026" w:rsidRPr="00325B25" w14:paraId="617C538D" w14:textId="77777777" w:rsidTr="008D657A">
        <w:tc>
          <w:tcPr>
            <w:tcW w:w="2409" w:type="dxa"/>
            <w:tcBorders>
              <w:top w:val="single" w:sz="4" w:space="0" w:color="auto"/>
              <w:left w:val="single" w:sz="4" w:space="0" w:color="auto"/>
              <w:bottom w:val="single" w:sz="4" w:space="0" w:color="auto"/>
              <w:right w:val="single" w:sz="4" w:space="0" w:color="auto"/>
            </w:tcBorders>
            <w:vAlign w:val="center"/>
            <w:hideMark/>
          </w:tcPr>
          <w:p w14:paraId="0DDB5B95"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Ordine/i di Pagamento</w:t>
            </w:r>
          </w:p>
        </w:tc>
        <w:tc>
          <w:tcPr>
            <w:tcW w:w="7111" w:type="dxa"/>
            <w:tcBorders>
              <w:top w:val="single" w:sz="4" w:space="0" w:color="auto"/>
              <w:left w:val="single" w:sz="4" w:space="0" w:color="auto"/>
              <w:bottom w:val="single" w:sz="4" w:space="0" w:color="auto"/>
              <w:right w:val="single" w:sz="4" w:space="0" w:color="auto"/>
            </w:tcBorders>
            <w:vAlign w:val="center"/>
            <w:hideMark/>
          </w:tcPr>
          <w:p w14:paraId="33551110"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L'istruzione di un pagatore o di un beneficiario a un prestatore di servizi, di eseguire un'operazione di pagamento</w:t>
            </w:r>
          </w:p>
        </w:tc>
      </w:tr>
      <w:tr w:rsidR="00507026" w:rsidRPr="00325B25" w14:paraId="0345DF17" w14:textId="77777777" w:rsidTr="008D657A">
        <w:tc>
          <w:tcPr>
            <w:tcW w:w="2409" w:type="dxa"/>
            <w:tcBorders>
              <w:top w:val="single" w:sz="4" w:space="0" w:color="auto"/>
              <w:left w:val="single" w:sz="4" w:space="0" w:color="auto"/>
              <w:bottom w:val="single" w:sz="4" w:space="0" w:color="auto"/>
              <w:right w:val="single" w:sz="4" w:space="0" w:color="auto"/>
            </w:tcBorders>
            <w:vAlign w:val="center"/>
          </w:tcPr>
          <w:p w14:paraId="799E1FA9"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Prelievo di Contante</w:t>
            </w:r>
          </w:p>
        </w:tc>
        <w:tc>
          <w:tcPr>
            <w:tcW w:w="7111" w:type="dxa"/>
            <w:tcBorders>
              <w:top w:val="single" w:sz="4" w:space="0" w:color="auto"/>
              <w:left w:val="single" w:sz="4" w:space="0" w:color="auto"/>
              <w:bottom w:val="single" w:sz="4" w:space="0" w:color="auto"/>
              <w:right w:val="single" w:sz="4" w:space="0" w:color="auto"/>
            </w:tcBorders>
            <w:vAlign w:val="center"/>
          </w:tcPr>
          <w:p w14:paraId="4231959F"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L’operazione con la quale il Cliente ritira contante dal proprio Conto di Pagamento.</w:t>
            </w:r>
          </w:p>
        </w:tc>
      </w:tr>
      <w:tr w:rsidR="00507026" w:rsidRPr="00325B25" w14:paraId="46759838" w14:textId="77777777" w:rsidTr="008D657A">
        <w:tc>
          <w:tcPr>
            <w:tcW w:w="2409" w:type="dxa"/>
            <w:tcBorders>
              <w:top w:val="single" w:sz="4" w:space="0" w:color="auto"/>
              <w:left w:val="single" w:sz="4" w:space="0" w:color="auto"/>
              <w:bottom w:val="single" w:sz="4" w:space="0" w:color="auto"/>
              <w:right w:val="single" w:sz="4" w:space="0" w:color="auto"/>
            </w:tcBorders>
            <w:vAlign w:val="center"/>
            <w:hideMark/>
          </w:tcPr>
          <w:p w14:paraId="2A8C1F2B"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Provvista</w:t>
            </w:r>
          </w:p>
        </w:tc>
        <w:tc>
          <w:tcPr>
            <w:tcW w:w="7111" w:type="dxa"/>
            <w:tcBorders>
              <w:top w:val="single" w:sz="4" w:space="0" w:color="auto"/>
              <w:left w:val="single" w:sz="4" w:space="0" w:color="auto"/>
              <w:bottom w:val="single" w:sz="4" w:space="0" w:color="auto"/>
              <w:right w:val="single" w:sz="4" w:space="0" w:color="auto"/>
            </w:tcBorders>
            <w:vAlign w:val="center"/>
            <w:hideMark/>
          </w:tcPr>
          <w:p w14:paraId="5C9475BC"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Designa l'ammontare totale di volta in volta disponibile sul Conto che può essere destinato all'esecuzione di operazioni di pagamento a valere su detto Conto, previo ricevimento da parte della Società di un ordine di pagamento da parte del Cliente o in base alla delega ad essa conferita dal titolare del Conto.</w:t>
            </w:r>
          </w:p>
        </w:tc>
      </w:tr>
      <w:tr w:rsidR="00507026" w:rsidRPr="00325B25" w14:paraId="7DDCA583" w14:textId="77777777" w:rsidTr="008D657A">
        <w:tc>
          <w:tcPr>
            <w:tcW w:w="2409" w:type="dxa"/>
            <w:tcBorders>
              <w:top w:val="single" w:sz="4" w:space="0" w:color="auto"/>
              <w:left w:val="single" w:sz="4" w:space="0" w:color="auto"/>
              <w:bottom w:val="single" w:sz="4" w:space="0" w:color="auto"/>
              <w:right w:val="single" w:sz="4" w:space="0" w:color="auto"/>
            </w:tcBorders>
            <w:vAlign w:val="center"/>
            <w:hideMark/>
          </w:tcPr>
          <w:p w14:paraId="285D7DE7"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Società</w:t>
            </w:r>
          </w:p>
        </w:tc>
        <w:tc>
          <w:tcPr>
            <w:tcW w:w="7111" w:type="dxa"/>
            <w:tcBorders>
              <w:top w:val="single" w:sz="4" w:space="0" w:color="auto"/>
              <w:left w:val="single" w:sz="4" w:space="0" w:color="auto"/>
              <w:bottom w:val="single" w:sz="4" w:space="0" w:color="auto"/>
              <w:right w:val="single" w:sz="4" w:space="0" w:color="auto"/>
            </w:tcBorders>
            <w:vAlign w:val="center"/>
            <w:hideMark/>
          </w:tcPr>
          <w:p w14:paraId="25B3CD6D"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Admiral Pay Istituto di Pagamento s.r.l.</w:t>
            </w:r>
          </w:p>
        </w:tc>
      </w:tr>
      <w:tr w:rsidR="00507026" w:rsidRPr="00325B25" w14:paraId="42C6ADC0" w14:textId="77777777" w:rsidTr="008D657A">
        <w:tc>
          <w:tcPr>
            <w:tcW w:w="2409" w:type="dxa"/>
            <w:tcBorders>
              <w:top w:val="single" w:sz="4" w:space="0" w:color="auto"/>
              <w:left w:val="single" w:sz="4" w:space="0" w:color="auto"/>
              <w:bottom w:val="single" w:sz="4" w:space="0" w:color="auto"/>
              <w:right w:val="single" w:sz="4" w:space="0" w:color="auto"/>
            </w:tcBorders>
            <w:vAlign w:val="center"/>
          </w:tcPr>
          <w:p w14:paraId="14C68768"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Tenuta del Conto</w:t>
            </w:r>
          </w:p>
        </w:tc>
        <w:tc>
          <w:tcPr>
            <w:tcW w:w="7111" w:type="dxa"/>
            <w:tcBorders>
              <w:top w:val="single" w:sz="4" w:space="0" w:color="auto"/>
              <w:left w:val="single" w:sz="4" w:space="0" w:color="auto"/>
              <w:bottom w:val="single" w:sz="4" w:space="0" w:color="auto"/>
              <w:right w:val="single" w:sz="4" w:space="0" w:color="auto"/>
            </w:tcBorders>
            <w:vAlign w:val="center"/>
          </w:tcPr>
          <w:p w14:paraId="1F455B27"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La Società gestisce il Conto rendendone possibile l’uso da parte del Cliente.</w:t>
            </w:r>
          </w:p>
        </w:tc>
      </w:tr>
      <w:tr w:rsidR="00507026" w:rsidRPr="00325B25" w14:paraId="47E20C87" w14:textId="77777777" w:rsidTr="008D657A">
        <w:tc>
          <w:tcPr>
            <w:tcW w:w="2409" w:type="dxa"/>
            <w:tcBorders>
              <w:top w:val="single" w:sz="4" w:space="0" w:color="auto"/>
              <w:left w:val="single" w:sz="4" w:space="0" w:color="auto"/>
              <w:bottom w:val="single" w:sz="4" w:space="0" w:color="auto"/>
              <w:right w:val="single" w:sz="4" w:space="0" w:color="auto"/>
            </w:tcBorders>
            <w:vAlign w:val="center"/>
            <w:hideMark/>
          </w:tcPr>
          <w:p w14:paraId="5B047CA2" w14:textId="77777777" w:rsidR="00507026" w:rsidRPr="00EB0047" w:rsidRDefault="00507026" w:rsidP="008D657A">
            <w:pPr>
              <w:spacing w:before="120" w:after="120" w:line="288" w:lineRule="auto"/>
              <w:jc w:val="center"/>
              <w:rPr>
                <w:rFonts w:ascii="Calibri" w:eastAsia="MS Mincho" w:hAnsi="Calibri" w:cs="Calibri"/>
                <w:b/>
                <w:i/>
                <w:lang w:eastAsia="ja-JP"/>
              </w:rPr>
            </w:pPr>
            <w:r w:rsidRPr="00EB0047">
              <w:rPr>
                <w:rFonts w:ascii="Calibri" w:eastAsia="MS Mincho" w:hAnsi="Calibri" w:cs="Calibri"/>
                <w:b/>
                <w:i/>
                <w:lang w:eastAsia="ja-JP"/>
              </w:rPr>
              <w:t>TUB</w:t>
            </w:r>
          </w:p>
        </w:tc>
        <w:tc>
          <w:tcPr>
            <w:tcW w:w="7111" w:type="dxa"/>
            <w:tcBorders>
              <w:top w:val="single" w:sz="4" w:space="0" w:color="auto"/>
              <w:left w:val="single" w:sz="4" w:space="0" w:color="auto"/>
              <w:bottom w:val="single" w:sz="4" w:space="0" w:color="auto"/>
              <w:right w:val="single" w:sz="4" w:space="0" w:color="auto"/>
            </w:tcBorders>
            <w:vAlign w:val="center"/>
            <w:hideMark/>
          </w:tcPr>
          <w:p w14:paraId="562E438B" w14:textId="77777777" w:rsidR="00507026" w:rsidRPr="00325B25" w:rsidRDefault="00507026" w:rsidP="008D657A">
            <w:pPr>
              <w:spacing w:before="120" w:after="120" w:line="288" w:lineRule="auto"/>
              <w:jc w:val="both"/>
              <w:rPr>
                <w:rFonts w:ascii="Arial" w:eastAsia="MS Mincho" w:hAnsi="Arial" w:cs="Arial"/>
                <w:i/>
                <w:lang w:eastAsia="ja-JP"/>
              </w:rPr>
            </w:pPr>
            <w:r w:rsidRPr="00325B25">
              <w:rPr>
                <w:rFonts w:ascii="Arial" w:eastAsia="MS Mincho" w:hAnsi="Arial" w:cs="Arial"/>
                <w:i/>
                <w:lang w:eastAsia="ja-JP"/>
              </w:rPr>
              <w:t>Il decreto legislativo n. 385 del 1° settembre 1993, contenete il Testo Unico Bancario</w:t>
            </w:r>
          </w:p>
        </w:tc>
      </w:tr>
    </w:tbl>
    <w:p w14:paraId="46077980" w14:textId="77777777" w:rsidR="00507026" w:rsidRDefault="00507026" w:rsidP="00507026">
      <w:r>
        <w:rPr>
          <w:rFonts w:ascii="Arial" w:hAnsi="Arial"/>
          <w:sz w:val="22"/>
          <w:szCs w:val="22"/>
        </w:rPr>
        <w:t xml:space="preserve"> </w:t>
      </w:r>
    </w:p>
    <w:p w14:paraId="2FBB6BFF" w14:textId="5369ADF2" w:rsidR="00507026" w:rsidRPr="00507026" w:rsidRDefault="00507026" w:rsidP="006807EB">
      <w:pPr>
        <w:rPr>
          <w:rStyle w:val="NOVOMATICcorpotesto-fontsostitutivoARIAL"/>
        </w:rPr>
        <w:sectPr w:rsidR="00507026" w:rsidRPr="00507026" w:rsidSect="00DD542B">
          <w:type w:val="continuous"/>
          <w:pgSz w:w="11906" w:h="16838"/>
          <w:pgMar w:top="2092" w:right="851" w:bottom="709" w:left="1134" w:header="709" w:footer="753" w:gutter="0"/>
          <w:cols w:space="708"/>
          <w:formProt w:val="0"/>
          <w:docGrid w:linePitch="360"/>
        </w:sectPr>
      </w:pPr>
    </w:p>
    <w:p w14:paraId="24B10340" w14:textId="1A57032F" w:rsidR="0052316C" w:rsidRPr="00507026" w:rsidRDefault="0052316C" w:rsidP="0052316C">
      <w:pPr>
        <w:rPr>
          <w:rStyle w:val="NOVOMATICcorpotesto-fontsostitutivoARIAL"/>
        </w:rPr>
      </w:pPr>
    </w:p>
    <w:p w14:paraId="0985C2D4" w14:textId="3200EFAA" w:rsidR="0052316C" w:rsidRPr="00507026" w:rsidRDefault="0052316C" w:rsidP="0052316C">
      <w:pPr>
        <w:rPr>
          <w:rStyle w:val="NOVOMATICcorpotesto-fontsostitutivoARIAL"/>
        </w:rPr>
      </w:pPr>
    </w:p>
    <w:sectPr w:rsidR="0052316C" w:rsidRPr="00507026" w:rsidSect="00DD542B">
      <w:type w:val="continuous"/>
      <w:pgSz w:w="11906" w:h="16838"/>
      <w:pgMar w:top="1985" w:right="851" w:bottom="1134" w:left="1134" w:header="709" w:footer="7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C818" w14:textId="77777777" w:rsidR="00DD542B" w:rsidRDefault="00DD542B">
      <w:r>
        <w:separator/>
      </w:r>
    </w:p>
  </w:endnote>
  <w:endnote w:type="continuationSeparator" w:id="0">
    <w:p w14:paraId="4FFACA73" w14:textId="77777777" w:rsidR="00DD542B" w:rsidRDefault="00DD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65 Bold">
    <w:altName w:val="Calibri"/>
    <w:panose1 w:val="00000000000000000000"/>
    <w:charset w:val="00"/>
    <w:family w:val="swiss"/>
    <w:notTrueType/>
    <w:pitch w:val="variable"/>
    <w:sig w:usb0="800000AF" w:usb1="4000204A" w:usb2="00000000" w:usb3="00000000" w:csb0="00000001" w:csb1="00000000"/>
  </w:font>
  <w:font w:name="Times New Roman (Corpo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90AD" w14:textId="3DD51548" w:rsidR="00747AC4" w:rsidRPr="007B45C0" w:rsidRDefault="00670B52" w:rsidP="001722A2">
    <w:pPr>
      <w:pStyle w:val="Societ"/>
      <w:rPr>
        <w:rFonts w:ascii="Frutiger LT Std 45 Light" w:hAnsi="Frutiger LT Std 45 Light"/>
      </w:rPr>
    </w:pPr>
    <w:r>
      <w:rPr>
        <w:rFonts w:ascii="Frutiger LT Std 45 Light" w:hAnsi="Frutiger LT Std 45 Light"/>
        <w:b/>
      </w:rPr>
      <w:t xml:space="preserve">ADMIRAL </w:t>
    </w:r>
    <w:r w:rsidR="00747AC4">
      <w:rPr>
        <w:rFonts w:ascii="Frutiger LT Std 45 Light" w:hAnsi="Frutiger LT Std 45 Light"/>
        <w:b/>
      </w:rPr>
      <w:t xml:space="preserve">PAY ISTITUTO DI PAGAMENTO </w:t>
    </w:r>
    <w:r w:rsidR="00747AC4" w:rsidRPr="007B45C0">
      <w:rPr>
        <w:rFonts w:ascii="Frutiger LT Std 45 Light" w:hAnsi="Frutiger LT Std 45 Light"/>
        <w:b/>
      </w:rPr>
      <w:t>S.r.l.</w:t>
    </w:r>
    <w:r w:rsidR="00747AC4" w:rsidRPr="007B45C0">
      <w:rPr>
        <w:rFonts w:ascii="Frutiger LT Std 45 Light" w:hAnsi="Frutiger LT Std 45 Light"/>
      </w:rPr>
      <w:t xml:space="preserve"> con socio unico</w:t>
    </w:r>
    <w:r w:rsidR="00747AC4">
      <w:rPr>
        <w:rFonts w:ascii="Frutiger LT Std 45 Light" w:hAnsi="Frutiger LT Std 45 Light"/>
      </w:rPr>
      <w:t xml:space="preserve"> </w:t>
    </w:r>
  </w:p>
  <w:p w14:paraId="20E3838B" w14:textId="58B3E5F0" w:rsidR="00747AC4" w:rsidRPr="00642D9E" w:rsidRDefault="00015E07" w:rsidP="001722A2">
    <w:pPr>
      <w:pStyle w:val="Pidipagina"/>
    </w:pPr>
    <w:r w:rsidRPr="00833FC7">
      <w:t xml:space="preserve">Sede legale: Via </w:t>
    </w:r>
    <w:r w:rsidR="002F6CD8">
      <w:t>Benedetto Croce 122-124</w:t>
    </w:r>
    <w:r w:rsidRPr="00833FC7">
      <w:t xml:space="preserve"> </w:t>
    </w:r>
    <w:r w:rsidRPr="007E6F45">
      <w:rPr>
        <w:color w:val="9097B7"/>
        <w:sz w:val="12"/>
        <w:szCs w:val="12"/>
      </w:rPr>
      <w:t>•</w:t>
    </w:r>
    <w:r w:rsidRPr="00833FC7">
      <w:t xml:space="preserve"> 0014</w:t>
    </w:r>
    <w:r w:rsidR="00E35C5A">
      <w:t>2</w:t>
    </w:r>
    <w:r w:rsidRPr="00833FC7">
      <w:t xml:space="preserve"> Roma (RM) </w:t>
    </w:r>
    <w:r w:rsidRPr="007E6F45">
      <w:rPr>
        <w:color w:val="9097B7"/>
        <w:sz w:val="12"/>
        <w:szCs w:val="12"/>
      </w:rPr>
      <w:t>•</w:t>
    </w:r>
    <w:r w:rsidRPr="00833FC7">
      <w:t xml:space="preserve"> Italy </w:t>
    </w:r>
    <w:r w:rsidRPr="007E6F45">
      <w:rPr>
        <w:color w:val="9097B7"/>
        <w:sz w:val="12"/>
        <w:szCs w:val="12"/>
      </w:rPr>
      <w:t>•</w:t>
    </w:r>
    <w:r w:rsidRPr="00833FC7">
      <w:t xml:space="preserve"> Europe </w:t>
    </w:r>
    <w:r w:rsidRPr="007E6F45">
      <w:rPr>
        <w:color w:val="9097B7"/>
        <w:sz w:val="12"/>
        <w:szCs w:val="12"/>
      </w:rPr>
      <w:t>•</w:t>
    </w:r>
    <w:r w:rsidRPr="00833FC7">
      <w:t xml:space="preserve"> Tel. +39 06 526 239 01 </w:t>
    </w:r>
    <w:r w:rsidRPr="007E6F45">
      <w:rPr>
        <w:color w:val="9097B7"/>
        <w:sz w:val="12"/>
        <w:szCs w:val="12"/>
      </w:rPr>
      <w:t>•</w:t>
    </w:r>
    <w:r>
      <w:t xml:space="preserve"> Fax +39 06 526 239 390</w:t>
    </w:r>
  </w:p>
  <w:p w14:paraId="12839610" w14:textId="44CEF546" w:rsidR="00AC3313" w:rsidRDefault="00AC3313" w:rsidP="001722A2">
    <w:pPr>
      <w:pStyle w:val="Pidipagina"/>
    </w:pPr>
    <w:r w:rsidRPr="00833FC7">
      <w:t xml:space="preserve">Sede amm.va: Via Galla Placidia 2 </w:t>
    </w:r>
    <w:r w:rsidRPr="007E6F45">
      <w:rPr>
        <w:color w:val="9097B7"/>
        <w:sz w:val="12"/>
        <w:szCs w:val="12"/>
      </w:rPr>
      <w:t>•</w:t>
    </w:r>
    <w:r w:rsidRPr="00833FC7">
      <w:t xml:space="preserve"> 47922 Rimini (RN) </w:t>
    </w:r>
    <w:r w:rsidRPr="007E6F45">
      <w:rPr>
        <w:color w:val="9097B7"/>
        <w:sz w:val="12"/>
        <w:szCs w:val="12"/>
      </w:rPr>
      <w:t>•</w:t>
    </w:r>
    <w:r w:rsidRPr="00833FC7">
      <w:t xml:space="preserve"> Italy </w:t>
    </w:r>
    <w:r w:rsidRPr="007E6F45">
      <w:rPr>
        <w:color w:val="9097B7"/>
        <w:sz w:val="12"/>
        <w:szCs w:val="12"/>
      </w:rPr>
      <w:t>•</w:t>
    </w:r>
    <w:r w:rsidRPr="00833FC7">
      <w:t xml:space="preserve"> Europe </w:t>
    </w:r>
    <w:r w:rsidRPr="007E6F45">
      <w:rPr>
        <w:color w:val="9097B7"/>
        <w:sz w:val="12"/>
        <w:szCs w:val="12"/>
      </w:rPr>
      <w:t>•</w:t>
    </w:r>
    <w:r w:rsidRPr="00833FC7">
      <w:t xml:space="preserve"> Tel. </w:t>
    </w:r>
    <w:r w:rsidRPr="00806AD3">
      <w:t>+39 0541 420 611</w:t>
    </w:r>
    <w:r w:rsidRPr="00833FC7">
      <w:t xml:space="preserve"> </w:t>
    </w:r>
    <w:r w:rsidRPr="007E6F45">
      <w:rPr>
        <w:color w:val="9097B7"/>
        <w:sz w:val="12"/>
        <w:szCs w:val="12"/>
      </w:rPr>
      <w:t>•</w:t>
    </w:r>
    <w:r w:rsidRPr="00833FC7">
      <w:t xml:space="preserve"> </w:t>
    </w:r>
    <w:r w:rsidRPr="00806AD3">
      <w:t>Fax +39 0541 420 699</w:t>
    </w:r>
  </w:p>
  <w:p w14:paraId="4212115D" w14:textId="11C01F75" w:rsidR="003F1981" w:rsidRDefault="003F1981" w:rsidP="001722A2">
    <w:pPr>
      <w:pStyle w:val="Pidipagina"/>
    </w:pPr>
    <w:r>
      <w:t xml:space="preserve">P.I. di Gruppo n. </w:t>
    </w:r>
    <w:r w:rsidRPr="0091168A">
      <w:t>15851041002</w:t>
    </w:r>
    <w:r w:rsidRPr="00833FC7">
      <w:t xml:space="preserve"> </w:t>
    </w:r>
    <w:r w:rsidRPr="007E6F45">
      <w:rPr>
        <w:color w:val="9097B7"/>
        <w:sz w:val="12"/>
        <w:szCs w:val="12"/>
      </w:rPr>
      <w:t>•</w:t>
    </w:r>
    <w:r>
      <w:rPr>
        <w:color w:val="9097B7"/>
        <w:sz w:val="12"/>
        <w:szCs w:val="12"/>
      </w:rPr>
      <w:t xml:space="preserve"> </w:t>
    </w:r>
    <w:r w:rsidR="00015E07">
      <w:t xml:space="preserve">C.F. </w:t>
    </w:r>
    <w:r w:rsidR="00747AC4">
      <w:t xml:space="preserve">n. </w:t>
    </w:r>
    <w:r w:rsidR="00747AC4" w:rsidRPr="00833FC7">
      <w:t>0</w:t>
    </w:r>
    <w:r w:rsidR="00015E07">
      <w:t>4335420404</w:t>
    </w:r>
    <w:r w:rsidR="00747AC4" w:rsidRPr="00833FC7">
      <w:t xml:space="preserve"> </w:t>
    </w:r>
    <w:r w:rsidR="00747AC4" w:rsidRPr="007E6F45">
      <w:rPr>
        <w:color w:val="9097B7"/>
        <w:sz w:val="12"/>
        <w:szCs w:val="12"/>
      </w:rPr>
      <w:t>•</w:t>
    </w:r>
    <w:r w:rsidR="00015E07" w:rsidRPr="00015E07">
      <w:t xml:space="preserve"> </w:t>
    </w:r>
    <w:r w:rsidR="00276B2A" w:rsidRPr="00276B2A">
      <w:t>Iscritta all'Albo degli Istituti di Pagamento ex art. 114-septies D.Lgs. 385/1993,</w:t>
    </w:r>
  </w:p>
  <w:p w14:paraId="66916039" w14:textId="72255733" w:rsidR="0009691E" w:rsidRPr="00830F52" w:rsidRDefault="00276B2A" w:rsidP="00830F52">
    <w:pPr>
      <w:pStyle w:val="Pidipagina"/>
      <w:ind w:right="-2"/>
      <w:rPr>
        <w:spacing w:val="-2"/>
      </w:rPr>
    </w:pPr>
    <w:r w:rsidRPr="00830F52">
      <w:rPr>
        <w:rFonts w:cs="Times New Roman (Corpo CS)"/>
        <w:spacing w:val="-2"/>
      </w:rPr>
      <w:t xml:space="preserve">n. matricola 91 </w:t>
    </w:r>
    <w:r w:rsidR="003F1981" w:rsidRPr="00830F52">
      <w:rPr>
        <w:rFonts w:cs="Times New Roman (Corpo CS)"/>
        <w:color w:val="9097B7"/>
        <w:spacing w:val="-2"/>
        <w:sz w:val="12"/>
        <w:szCs w:val="12"/>
      </w:rPr>
      <w:t xml:space="preserve">• </w:t>
    </w:r>
    <w:r w:rsidRPr="00830F52">
      <w:rPr>
        <w:rFonts w:cs="Times New Roman (Corpo CS)"/>
        <w:spacing w:val="-2"/>
      </w:rPr>
      <w:t>Codice Identificativo dell’Istituto di Pagamento n. 36080</w:t>
    </w:r>
    <w:r w:rsidR="00FC160B" w:rsidRPr="00830F52">
      <w:rPr>
        <w:rFonts w:cs="Times New Roman (Corpo CS)"/>
        <w:spacing w:val="-2"/>
      </w:rPr>
      <w:t xml:space="preserve"> </w:t>
    </w:r>
    <w:r w:rsidR="00FC160B" w:rsidRPr="00830F52">
      <w:rPr>
        <w:rFonts w:cs="Times New Roman (Corpo CS)"/>
        <w:color w:val="9097B7"/>
        <w:spacing w:val="-2"/>
        <w:sz w:val="12"/>
        <w:szCs w:val="12"/>
      </w:rPr>
      <w:t>•</w:t>
    </w:r>
    <w:r w:rsidR="00FC160B" w:rsidRPr="00830F52">
      <w:rPr>
        <w:rFonts w:cs="Times New Roman (Corpo CS)"/>
        <w:spacing w:val="-2"/>
      </w:rPr>
      <w:t xml:space="preserve"> </w:t>
    </w:r>
    <w:r w:rsidR="00015E07" w:rsidRPr="00830F52">
      <w:rPr>
        <w:rFonts w:cs="Times New Roman (Corpo CS)"/>
        <w:spacing w:val="-2"/>
      </w:rPr>
      <w:t xml:space="preserve">PEC: </w:t>
    </w:r>
    <w:r w:rsidR="00FC160B" w:rsidRPr="00830F52">
      <w:rPr>
        <w:rFonts w:cs="Times New Roman (Corpo CS)"/>
        <w:spacing w:val="-2"/>
      </w:rPr>
      <w:t xml:space="preserve">admiralpayipsrl@postaleg.it </w:t>
    </w:r>
    <w:r w:rsidR="00015E07" w:rsidRPr="00830F52">
      <w:rPr>
        <w:rFonts w:cs="Times New Roman (Corpo CS)"/>
        <w:color w:val="9097B7"/>
        <w:spacing w:val="-2"/>
        <w:sz w:val="12"/>
        <w:szCs w:val="12"/>
      </w:rPr>
      <w:t>•</w:t>
    </w:r>
    <w:r w:rsidR="00015E07" w:rsidRPr="00830F52">
      <w:rPr>
        <w:rFonts w:cs="Times New Roman (Corpo CS)"/>
        <w:spacing w:val="-2"/>
      </w:rPr>
      <w:t xml:space="preserve"> </w:t>
    </w:r>
    <w:r w:rsidR="00747AC4" w:rsidRPr="00830F52">
      <w:rPr>
        <w:rFonts w:cs="Times New Roman (Corpo CS)"/>
        <w:spacing w:val="-2"/>
      </w:rPr>
      <w:t xml:space="preserve">Capitale Sociale € </w:t>
    </w:r>
    <w:r w:rsidR="00015E07" w:rsidRPr="00830F52">
      <w:rPr>
        <w:rFonts w:cs="Times New Roman (Corpo CS)"/>
        <w:spacing w:val="-2"/>
      </w:rPr>
      <w:t>1.260</w:t>
    </w:r>
    <w:r w:rsidR="00747AC4" w:rsidRPr="00830F52">
      <w:rPr>
        <w:rFonts w:cs="Times New Roman (Corpo CS)"/>
        <w:spacing w:val="-2"/>
      </w:rPr>
      <w:t>.000,00 (i.v.)</w:t>
    </w:r>
  </w:p>
  <w:p w14:paraId="706EE2A1" w14:textId="3DDE0A94" w:rsidR="00747AC4" w:rsidRPr="00830F52" w:rsidRDefault="00747AC4" w:rsidP="00642D9E">
    <w:pPr>
      <w:pStyle w:val="Pidipagina"/>
      <w:rPr>
        <w:rFonts w:cs="Times New Roman (Corpo CS)"/>
      </w:rPr>
    </w:pPr>
    <w:r w:rsidRPr="00830F52">
      <w:rPr>
        <w:rFonts w:cs="Times New Roman (Corpo CS)"/>
      </w:rPr>
      <w:t xml:space="preserve">Soggetta a direzione e coordinamento di Novomatic Italia S.p.A. </w:t>
    </w:r>
    <w:r w:rsidRPr="00830F52">
      <w:rPr>
        <w:rFonts w:cs="Times New Roman (Corpo CS)"/>
        <w:color w:val="9097B7"/>
        <w:sz w:val="12"/>
        <w:szCs w:val="12"/>
      </w:rPr>
      <w:t>•</w:t>
    </w:r>
    <w:r w:rsidR="00F7337D" w:rsidRPr="00830F52">
      <w:rPr>
        <w:rFonts w:cs="Times New Roman (Corpo CS)"/>
      </w:rPr>
      <w:t xml:space="preserve"> </w:t>
    </w:r>
    <w:r w:rsidRPr="00830F52">
      <w:rPr>
        <w:rFonts w:cs="Times New Roman (Corpo CS)"/>
      </w:rPr>
      <w:t xml:space="preserve">C.F. e Iscr. Reg. Imp. di Roma n. 03677960407 </w:t>
    </w:r>
    <w:r w:rsidRPr="00830F52">
      <w:rPr>
        <w:rFonts w:cs="Times New Roman (Corpo CS)"/>
        <w:color w:val="9097B7"/>
        <w:sz w:val="12"/>
        <w:szCs w:val="12"/>
      </w:rPr>
      <w:t>•</w:t>
    </w:r>
    <w:r w:rsidRPr="00830F52">
      <w:rPr>
        <w:rFonts w:cs="Times New Roman (Corpo CS)"/>
      </w:rPr>
      <w:t xml:space="preserve"> R.E.A. n. RM - 1268859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2410" w14:textId="77777777" w:rsidR="00DD542B" w:rsidRDefault="00DD542B">
      <w:r>
        <w:separator/>
      </w:r>
    </w:p>
  </w:footnote>
  <w:footnote w:type="continuationSeparator" w:id="0">
    <w:p w14:paraId="655E9DEA" w14:textId="77777777" w:rsidR="00DD542B" w:rsidRDefault="00DD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8845" w14:textId="1A73B14A" w:rsidR="00747AC4" w:rsidRDefault="00747AC4" w:rsidP="001D1B1B">
    <w:pPr>
      <w:pStyle w:val="Intestazione"/>
      <w:tabs>
        <w:tab w:val="clear" w:pos="9638"/>
      </w:tabs>
      <w:ind w:right="-2"/>
      <w:rPr>
        <w:noProof/>
      </w:rPr>
    </w:pPr>
    <w:r>
      <w:rPr>
        <w:noProof/>
      </w:rPr>
      <w:drawing>
        <wp:anchor distT="0" distB="0" distL="114300" distR="114300" simplePos="0" relativeHeight="251658240" behindDoc="0" locked="0" layoutInCell="1" allowOverlap="1" wp14:anchorId="2315A273" wp14:editId="4F7CDCA5">
          <wp:simplePos x="0" y="0"/>
          <wp:positionH relativeFrom="margin">
            <wp:align>right</wp:align>
          </wp:positionH>
          <wp:positionV relativeFrom="paragraph">
            <wp:posOffset>90170</wp:posOffset>
          </wp:positionV>
          <wp:extent cx="2340000" cy="396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27-08-2014_cmyk60x13mm.jpg"/>
                  <pic:cNvPicPr/>
                </pic:nvPicPr>
                <pic:blipFill>
                  <a:blip r:embed="rId1"/>
                  <a:stretch>
                    <a:fillRect/>
                  </a:stretch>
                </pic:blipFill>
                <pic:spPr>
                  <a:xfrm>
                    <a:off x="0" y="0"/>
                    <a:ext cx="2340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587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663D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CC42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B2EA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024B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72F8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DE2D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2EDC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4A7B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5FE1E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AA64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F12E74"/>
    <w:multiLevelType w:val="hybridMultilevel"/>
    <w:tmpl w:val="D94A9A2A"/>
    <w:lvl w:ilvl="0" w:tplc="47CA84A2">
      <w:numFmt w:val="bullet"/>
      <w:lvlText w:val="-"/>
      <w:lvlJc w:val="left"/>
      <w:pPr>
        <w:ind w:left="1080" w:hanging="360"/>
      </w:pPr>
      <w:rPr>
        <w:rFonts w:ascii="Arial" w:eastAsiaTheme="minorEastAs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AE14056"/>
    <w:multiLevelType w:val="hybridMultilevel"/>
    <w:tmpl w:val="E8E2AEDC"/>
    <w:lvl w:ilvl="0" w:tplc="3174863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E6845"/>
    <w:multiLevelType w:val="hybridMultilevel"/>
    <w:tmpl w:val="7EF289C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4AEC120C"/>
    <w:multiLevelType w:val="hybridMultilevel"/>
    <w:tmpl w:val="5EC4DA78"/>
    <w:lvl w:ilvl="0" w:tplc="B31A8EF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507E4F"/>
    <w:multiLevelType w:val="hybridMultilevel"/>
    <w:tmpl w:val="F85C742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1A0790"/>
    <w:multiLevelType w:val="hybridMultilevel"/>
    <w:tmpl w:val="AC723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0101AE"/>
    <w:multiLevelType w:val="hybridMultilevel"/>
    <w:tmpl w:val="CA4436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9691150">
    <w:abstractNumId w:val="12"/>
  </w:num>
  <w:num w:numId="2" w16cid:durableId="725760018">
    <w:abstractNumId w:val="14"/>
  </w:num>
  <w:num w:numId="3" w16cid:durableId="42603142">
    <w:abstractNumId w:val="13"/>
  </w:num>
  <w:num w:numId="4" w16cid:durableId="807745205">
    <w:abstractNumId w:val="16"/>
  </w:num>
  <w:num w:numId="5" w16cid:durableId="894320600">
    <w:abstractNumId w:val="0"/>
  </w:num>
  <w:num w:numId="6" w16cid:durableId="1645574866">
    <w:abstractNumId w:val="9"/>
  </w:num>
  <w:num w:numId="7" w16cid:durableId="1866096238">
    <w:abstractNumId w:val="4"/>
  </w:num>
  <w:num w:numId="8" w16cid:durableId="591934362">
    <w:abstractNumId w:val="3"/>
  </w:num>
  <w:num w:numId="9" w16cid:durableId="1797680130">
    <w:abstractNumId w:val="2"/>
  </w:num>
  <w:num w:numId="10" w16cid:durableId="2028748929">
    <w:abstractNumId w:val="1"/>
  </w:num>
  <w:num w:numId="11" w16cid:durableId="129902510">
    <w:abstractNumId w:val="10"/>
  </w:num>
  <w:num w:numId="12" w16cid:durableId="472481182">
    <w:abstractNumId w:val="8"/>
  </w:num>
  <w:num w:numId="13" w16cid:durableId="1743411554">
    <w:abstractNumId w:val="7"/>
  </w:num>
  <w:num w:numId="14" w16cid:durableId="794061720">
    <w:abstractNumId w:val="6"/>
  </w:num>
  <w:num w:numId="15" w16cid:durableId="1291745821">
    <w:abstractNumId w:val="5"/>
  </w:num>
  <w:num w:numId="16" w16cid:durableId="1175459526">
    <w:abstractNumId w:val="17"/>
  </w:num>
  <w:num w:numId="17" w16cid:durableId="1356154076">
    <w:abstractNumId w:val="11"/>
  </w:num>
  <w:num w:numId="18" w16cid:durableId="15795102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8TMBY951ZvwiHto2LN03zM1l4MzuBmBzFySNfsydsqMto56Ju35YXuvOMcIk2pAWwk8pBQbn1mgL5jh9V5hrgg==" w:salt="lNaxxt3zDtDwkqbAfQgoXQ=="/>
  <w:defaultTabStop w:val="708"/>
  <w:hyphenationZone w:val="283"/>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6E"/>
    <w:rsid w:val="00003062"/>
    <w:rsid w:val="00015E07"/>
    <w:rsid w:val="00031A2B"/>
    <w:rsid w:val="00051D1B"/>
    <w:rsid w:val="00053AD9"/>
    <w:rsid w:val="000603D4"/>
    <w:rsid w:val="00060558"/>
    <w:rsid w:val="00070DA2"/>
    <w:rsid w:val="00074B4F"/>
    <w:rsid w:val="0009691E"/>
    <w:rsid w:val="00097D6E"/>
    <w:rsid w:val="000A0E74"/>
    <w:rsid w:val="000A12BC"/>
    <w:rsid w:val="000B3D08"/>
    <w:rsid w:val="000B3E34"/>
    <w:rsid w:val="000D607E"/>
    <w:rsid w:val="000E130D"/>
    <w:rsid w:val="000E22AA"/>
    <w:rsid w:val="000E77C7"/>
    <w:rsid w:val="000F02AD"/>
    <w:rsid w:val="00104DD9"/>
    <w:rsid w:val="00106ED6"/>
    <w:rsid w:val="001158F2"/>
    <w:rsid w:val="00154CD6"/>
    <w:rsid w:val="0015661A"/>
    <w:rsid w:val="0015765B"/>
    <w:rsid w:val="0016144D"/>
    <w:rsid w:val="001722A2"/>
    <w:rsid w:val="00175A4F"/>
    <w:rsid w:val="0018010F"/>
    <w:rsid w:val="00182A04"/>
    <w:rsid w:val="00183766"/>
    <w:rsid w:val="001840E5"/>
    <w:rsid w:val="001A43EA"/>
    <w:rsid w:val="001A7EBB"/>
    <w:rsid w:val="001B3AAD"/>
    <w:rsid w:val="001C30DA"/>
    <w:rsid w:val="001D1B1B"/>
    <w:rsid w:val="001E36DF"/>
    <w:rsid w:val="001F1755"/>
    <w:rsid w:val="001F7D03"/>
    <w:rsid w:val="0020268C"/>
    <w:rsid w:val="002106BC"/>
    <w:rsid w:val="002217B2"/>
    <w:rsid w:val="00226A07"/>
    <w:rsid w:val="002405BF"/>
    <w:rsid w:val="002467A8"/>
    <w:rsid w:val="00257766"/>
    <w:rsid w:val="002734F0"/>
    <w:rsid w:val="00276B2A"/>
    <w:rsid w:val="002900A6"/>
    <w:rsid w:val="002A1408"/>
    <w:rsid w:val="002C1356"/>
    <w:rsid w:val="002D78A9"/>
    <w:rsid w:val="002E28C3"/>
    <w:rsid w:val="002E5BB5"/>
    <w:rsid w:val="002F492D"/>
    <w:rsid w:val="002F6CD8"/>
    <w:rsid w:val="00302D94"/>
    <w:rsid w:val="003146B9"/>
    <w:rsid w:val="00316EB0"/>
    <w:rsid w:val="00317721"/>
    <w:rsid w:val="003344F7"/>
    <w:rsid w:val="00346BB2"/>
    <w:rsid w:val="00354FCF"/>
    <w:rsid w:val="00371E83"/>
    <w:rsid w:val="003726E4"/>
    <w:rsid w:val="003A2579"/>
    <w:rsid w:val="003A30D1"/>
    <w:rsid w:val="003A6B6D"/>
    <w:rsid w:val="003B225C"/>
    <w:rsid w:val="003B3809"/>
    <w:rsid w:val="003B5BCF"/>
    <w:rsid w:val="003C3B18"/>
    <w:rsid w:val="003C64B0"/>
    <w:rsid w:val="003E1658"/>
    <w:rsid w:val="003F1981"/>
    <w:rsid w:val="00402FA3"/>
    <w:rsid w:val="00413C88"/>
    <w:rsid w:val="00415BEB"/>
    <w:rsid w:val="00425009"/>
    <w:rsid w:val="00441BEB"/>
    <w:rsid w:val="00443631"/>
    <w:rsid w:val="00447613"/>
    <w:rsid w:val="00457C6D"/>
    <w:rsid w:val="00495532"/>
    <w:rsid w:val="004A5C30"/>
    <w:rsid w:val="004B4598"/>
    <w:rsid w:val="004D108C"/>
    <w:rsid w:val="004D4F27"/>
    <w:rsid w:val="004D71AF"/>
    <w:rsid w:val="004D7AE7"/>
    <w:rsid w:val="004F192F"/>
    <w:rsid w:val="005059CE"/>
    <w:rsid w:val="00506513"/>
    <w:rsid w:val="00507026"/>
    <w:rsid w:val="0051056E"/>
    <w:rsid w:val="0052316C"/>
    <w:rsid w:val="00542D04"/>
    <w:rsid w:val="005452D0"/>
    <w:rsid w:val="00550B27"/>
    <w:rsid w:val="005564DB"/>
    <w:rsid w:val="00563BE8"/>
    <w:rsid w:val="00574FEA"/>
    <w:rsid w:val="0058424D"/>
    <w:rsid w:val="005A47AF"/>
    <w:rsid w:val="005A6B7D"/>
    <w:rsid w:val="005B6B16"/>
    <w:rsid w:val="005D0965"/>
    <w:rsid w:val="006055A0"/>
    <w:rsid w:val="00613304"/>
    <w:rsid w:val="00613EA1"/>
    <w:rsid w:val="0064122A"/>
    <w:rsid w:val="00642D9E"/>
    <w:rsid w:val="00670B52"/>
    <w:rsid w:val="006779E4"/>
    <w:rsid w:val="006807EB"/>
    <w:rsid w:val="00686D9D"/>
    <w:rsid w:val="006940FA"/>
    <w:rsid w:val="006A4927"/>
    <w:rsid w:val="006A78CA"/>
    <w:rsid w:val="006B414C"/>
    <w:rsid w:val="006D1D24"/>
    <w:rsid w:val="006E3910"/>
    <w:rsid w:val="006E6518"/>
    <w:rsid w:val="006E7717"/>
    <w:rsid w:val="006F2BE2"/>
    <w:rsid w:val="006F4153"/>
    <w:rsid w:val="00701B73"/>
    <w:rsid w:val="00712C61"/>
    <w:rsid w:val="007130A6"/>
    <w:rsid w:val="00747AC4"/>
    <w:rsid w:val="0075405C"/>
    <w:rsid w:val="00756E30"/>
    <w:rsid w:val="00764048"/>
    <w:rsid w:val="00773157"/>
    <w:rsid w:val="00782273"/>
    <w:rsid w:val="007823BC"/>
    <w:rsid w:val="00794226"/>
    <w:rsid w:val="007A729B"/>
    <w:rsid w:val="007B45C0"/>
    <w:rsid w:val="007C3259"/>
    <w:rsid w:val="007C56E4"/>
    <w:rsid w:val="007C69E6"/>
    <w:rsid w:val="007E3B05"/>
    <w:rsid w:val="007E4A08"/>
    <w:rsid w:val="007E6F45"/>
    <w:rsid w:val="007E72CB"/>
    <w:rsid w:val="007F0DF6"/>
    <w:rsid w:val="007F4617"/>
    <w:rsid w:val="00830F52"/>
    <w:rsid w:val="00833FC7"/>
    <w:rsid w:val="00835B64"/>
    <w:rsid w:val="00844D74"/>
    <w:rsid w:val="00867CC8"/>
    <w:rsid w:val="00877E35"/>
    <w:rsid w:val="00887E80"/>
    <w:rsid w:val="00891D5F"/>
    <w:rsid w:val="008C3472"/>
    <w:rsid w:val="008D17C7"/>
    <w:rsid w:val="008E4072"/>
    <w:rsid w:val="008F0102"/>
    <w:rsid w:val="008F695E"/>
    <w:rsid w:val="009051DD"/>
    <w:rsid w:val="0094151E"/>
    <w:rsid w:val="00944E9B"/>
    <w:rsid w:val="0094623A"/>
    <w:rsid w:val="009610E1"/>
    <w:rsid w:val="00961821"/>
    <w:rsid w:val="009642D6"/>
    <w:rsid w:val="00970B2B"/>
    <w:rsid w:val="00984D99"/>
    <w:rsid w:val="009A2FAF"/>
    <w:rsid w:val="009A5853"/>
    <w:rsid w:val="009A7841"/>
    <w:rsid w:val="009B5F66"/>
    <w:rsid w:val="009D4617"/>
    <w:rsid w:val="009F1FAF"/>
    <w:rsid w:val="009F4ED0"/>
    <w:rsid w:val="009F7887"/>
    <w:rsid w:val="00A068C7"/>
    <w:rsid w:val="00A10069"/>
    <w:rsid w:val="00A259AD"/>
    <w:rsid w:val="00A379AF"/>
    <w:rsid w:val="00A5038A"/>
    <w:rsid w:val="00A546A0"/>
    <w:rsid w:val="00A72533"/>
    <w:rsid w:val="00A73901"/>
    <w:rsid w:val="00A73BE0"/>
    <w:rsid w:val="00A74E31"/>
    <w:rsid w:val="00A84000"/>
    <w:rsid w:val="00A93B92"/>
    <w:rsid w:val="00A9406D"/>
    <w:rsid w:val="00AB51FA"/>
    <w:rsid w:val="00AB6703"/>
    <w:rsid w:val="00AC3313"/>
    <w:rsid w:val="00AC3B2C"/>
    <w:rsid w:val="00AC4872"/>
    <w:rsid w:val="00AD1195"/>
    <w:rsid w:val="00AD6A0B"/>
    <w:rsid w:val="00AE0AE7"/>
    <w:rsid w:val="00AF2210"/>
    <w:rsid w:val="00AF72BA"/>
    <w:rsid w:val="00B03D60"/>
    <w:rsid w:val="00B12AE4"/>
    <w:rsid w:val="00B21611"/>
    <w:rsid w:val="00B378E5"/>
    <w:rsid w:val="00B433CA"/>
    <w:rsid w:val="00B507A9"/>
    <w:rsid w:val="00B66D24"/>
    <w:rsid w:val="00B7203B"/>
    <w:rsid w:val="00B75F4F"/>
    <w:rsid w:val="00BA4FAE"/>
    <w:rsid w:val="00BB7E14"/>
    <w:rsid w:val="00BC075B"/>
    <w:rsid w:val="00BF6EB8"/>
    <w:rsid w:val="00C02E06"/>
    <w:rsid w:val="00C07975"/>
    <w:rsid w:val="00C349F2"/>
    <w:rsid w:val="00C61FBE"/>
    <w:rsid w:val="00C83556"/>
    <w:rsid w:val="00C906B9"/>
    <w:rsid w:val="00C93FDD"/>
    <w:rsid w:val="00CB00C6"/>
    <w:rsid w:val="00CB6CDA"/>
    <w:rsid w:val="00CD4375"/>
    <w:rsid w:val="00CE256F"/>
    <w:rsid w:val="00CF5CE5"/>
    <w:rsid w:val="00D33B17"/>
    <w:rsid w:val="00D500AD"/>
    <w:rsid w:val="00D52AEF"/>
    <w:rsid w:val="00D5760C"/>
    <w:rsid w:val="00D73FEE"/>
    <w:rsid w:val="00D753B7"/>
    <w:rsid w:val="00D77CB1"/>
    <w:rsid w:val="00D9123D"/>
    <w:rsid w:val="00D9356E"/>
    <w:rsid w:val="00DB3397"/>
    <w:rsid w:val="00DC1D9D"/>
    <w:rsid w:val="00DD45B6"/>
    <w:rsid w:val="00DD542B"/>
    <w:rsid w:val="00DE402B"/>
    <w:rsid w:val="00DF0DC9"/>
    <w:rsid w:val="00E01390"/>
    <w:rsid w:val="00E05375"/>
    <w:rsid w:val="00E10EE6"/>
    <w:rsid w:val="00E11658"/>
    <w:rsid w:val="00E35C5A"/>
    <w:rsid w:val="00E4078B"/>
    <w:rsid w:val="00E60E27"/>
    <w:rsid w:val="00E7331C"/>
    <w:rsid w:val="00E80372"/>
    <w:rsid w:val="00E806A2"/>
    <w:rsid w:val="00EA40FC"/>
    <w:rsid w:val="00EA502B"/>
    <w:rsid w:val="00EA6AAA"/>
    <w:rsid w:val="00EB6111"/>
    <w:rsid w:val="00EC2874"/>
    <w:rsid w:val="00ED099B"/>
    <w:rsid w:val="00ED358C"/>
    <w:rsid w:val="00EE29A9"/>
    <w:rsid w:val="00EF1D69"/>
    <w:rsid w:val="00F17B5C"/>
    <w:rsid w:val="00F357AA"/>
    <w:rsid w:val="00F365AC"/>
    <w:rsid w:val="00F468DE"/>
    <w:rsid w:val="00F60ED4"/>
    <w:rsid w:val="00F61790"/>
    <w:rsid w:val="00F672BF"/>
    <w:rsid w:val="00F7337D"/>
    <w:rsid w:val="00F81031"/>
    <w:rsid w:val="00F87BD1"/>
    <w:rsid w:val="00F9009B"/>
    <w:rsid w:val="00FC160B"/>
    <w:rsid w:val="00FC32FB"/>
    <w:rsid w:val="00FC7B28"/>
    <w:rsid w:val="00FF707A"/>
    <w:rsid w:val="00FF70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AC8B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45 Light" w:eastAsiaTheme="minorEastAsia" w:hAnsi="Frutiger LT Std 45 Light" w:cstheme="minorBidi"/>
        <w:color w:val="031835"/>
        <w:sz w:val="16"/>
        <w:szCs w:val="16"/>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aliases w:val="NOVOMATIC corpo testo"/>
    <w:qFormat/>
    <w:rsid w:val="006F4153"/>
  </w:style>
  <w:style w:type="paragraph" w:styleId="Titolo1">
    <w:name w:val="heading 1"/>
    <w:basedOn w:val="Normale"/>
    <w:link w:val="Titolo1Carattere"/>
    <w:uiPriority w:val="9"/>
    <w:qFormat/>
    <w:rsid w:val="00183766"/>
    <w:pPr>
      <w:widowControl w:val="0"/>
      <w:autoSpaceDE w:val="0"/>
      <w:autoSpaceDN w:val="0"/>
      <w:ind w:left="679" w:hanging="568"/>
      <w:outlineLvl w:val="0"/>
    </w:pPr>
    <w:rPr>
      <w:rFonts w:ascii="Arial" w:eastAsia="Arial" w:hAnsi="Arial" w:cs="Arial"/>
      <w:b/>
      <w:bCs/>
      <w:color w:val="auto"/>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NOVOMATIC"/>
    <w:link w:val="PidipaginaCarattere"/>
    <w:qFormat/>
    <w:rsid w:val="0052316C"/>
    <w:pPr>
      <w:spacing w:line="200" w:lineRule="exact"/>
    </w:pPr>
  </w:style>
  <w:style w:type="character" w:styleId="Collegamentoipertestuale">
    <w:name w:val="Hyperlink"/>
    <w:basedOn w:val="Carpredefinitoparagrafo"/>
    <w:rsid w:val="009A7841"/>
    <w:rPr>
      <w:color w:val="0000FF"/>
      <w:u w:val="single"/>
    </w:rPr>
  </w:style>
  <w:style w:type="paragraph" w:styleId="Testofumetto">
    <w:name w:val="Balloon Text"/>
    <w:basedOn w:val="Normale"/>
    <w:semiHidden/>
    <w:rsid w:val="00C349F2"/>
    <w:rPr>
      <w:rFonts w:ascii="Tahoma" w:hAnsi="Tahoma" w:cs="Tahoma"/>
    </w:rPr>
  </w:style>
  <w:style w:type="paragraph" w:styleId="Rientrocorpodeltesto">
    <w:name w:val="Body Text Indent"/>
    <w:basedOn w:val="Normale"/>
    <w:link w:val="RientrocorpodeltestoCarattere"/>
    <w:rsid w:val="00097D6E"/>
    <w:pPr>
      <w:ind w:firstLine="720"/>
      <w:jc w:val="both"/>
    </w:pPr>
    <w:rPr>
      <w:rFonts w:ascii="Courier New" w:hAnsi="Courier New"/>
      <w:sz w:val="21"/>
      <w:szCs w:val="20"/>
    </w:rPr>
  </w:style>
  <w:style w:type="character" w:customStyle="1" w:styleId="RientrocorpodeltestoCarattere">
    <w:name w:val="Rientro corpo del testo Carattere"/>
    <w:basedOn w:val="Carpredefinitoparagrafo"/>
    <w:link w:val="Rientrocorpodeltesto"/>
    <w:rsid w:val="00097D6E"/>
    <w:rPr>
      <w:rFonts w:ascii="Courier New" w:hAnsi="Courier New"/>
      <w:sz w:val="21"/>
    </w:rPr>
  </w:style>
  <w:style w:type="character" w:styleId="Collegamentovisitato">
    <w:name w:val="FollowedHyperlink"/>
    <w:basedOn w:val="Carpredefinitoparagrafo"/>
    <w:rsid w:val="000A12BC"/>
    <w:rPr>
      <w:color w:val="800080" w:themeColor="followedHyperlink"/>
      <w:u w:val="single"/>
    </w:rPr>
  </w:style>
  <w:style w:type="paragraph" w:styleId="Paragrafoelenco">
    <w:name w:val="List Paragraph"/>
    <w:basedOn w:val="Normale"/>
    <w:uiPriority w:val="34"/>
    <w:qFormat/>
    <w:rsid w:val="00346BB2"/>
    <w:pPr>
      <w:ind w:left="720"/>
      <w:contextualSpacing/>
    </w:pPr>
  </w:style>
  <w:style w:type="character" w:customStyle="1" w:styleId="PidipaginaCarattere">
    <w:name w:val="Piè di pagina Carattere"/>
    <w:aliases w:val="NOVOMATIC Carattere"/>
    <w:basedOn w:val="Carpredefinitoparagrafo"/>
    <w:link w:val="Pidipagina"/>
    <w:rsid w:val="0052316C"/>
  </w:style>
  <w:style w:type="paragraph" w:styleId="Intestazione">
    <w:name w:val="header"/>
    <w:aliases w:val="LOGO DX"/>
    <w:basedOn w:val="Normale"/>
    <w:link w:val="IntestazioneCarattere"/>
    <w:autoRedefine/>
    <w:qFormat/>
    <w:rsid w:val="004D4F27"/>
    <w:pPr>
      <w:tabs>
        <w:tab w:val="center" w:pos="4819"/>
        <w:tab w:val="right" w:pos="9638"/>
      </w:tabs>
    </w:pPr>
    <w:rPr>
      <w:sz w:val="40"/>
    </w:rPr>
  </w:style>
  <w:style w:type="character" w:customStyle="1" w:styleId="IntestazioneCarattere">
    <w:name w:val="Intestazione Carattere"/>
    <w:aliases w:val="LOGO DX Carattere"/>
    <w:basedOn w:val="Carpredefinitoparagrafo"/>
    <w:link w:val="Intestazione"/>
    <w:rsid w:val="004D4F27"/>
    <w:rPr>
      <w:rFonts w:ascii="Frutiger LT Std 45 Light" w:hAnsi="Frutiger LT Std 45 Light"/>
      <w:sz w:val="40"/>
    </w:rPr>
  </w:style>
  <w:style w:type="paragraph" w:customStyle="1" w:styleId="NOVOMATICITALIA">
    <w:name w:val="NOVOMATIC ITALIA"/>
    <w:autoRedefine/>
    <w:qFormat/>
    <w:locked/>
    <w:rsid w:val="000603D4"/>
    <w:rPr>
      <w:rFonts w:eastAsia="Times New Roman" w:cs="Arial"/>
    </w:rPr>
  </w:style>
  <w:style w:type="character" w:customStyle="1" w:styleId="NOVOMATICcorpotesto-fontsostitutivoARIAL">
    <w:name w:val="NOVOMATIC corpo testo-font sostitutivo ARIAL"/>
    <w:uiPriority w:val="1"/>
    <w:qFormat/>
    <w:rsid w:val="00443631"/>
    <w:rPr>
      <w:rFonts w:ascii="Arial" w:hAnsi="Arial"/>
      <w:b w:val="0"/>
      <w:bCs w:val="0"/>
      <w:i w:val="0"/>
      <w:iCs w:val="0"/>
      <w:caps w:val="0"/>
      <w:smallCaps w:val="0"/>
      <w:strike w:val="0"/>
      <w:dstrike w:val="0"/>
      <w:vanish w:val="0"/>
      <w:color w:val="auto"/>
      <w:sz w:val="22"/>
      <w:szCs w:val="22"/>
      <w:u w:val="none"/>
      <w:vertAlign w:val="baseline"/>
    </w:rPr>
  </w:style>
  <w:style w:type="character" w:customStyle="1" w:styleId="NOVOMATICITALIA2">
    <w:name w:val="NOVOMATIC ITALIA 2"/>
    <w:basedOn w:val="NOVOMATICcorpotesto-fontsostitutivoARIAL"/>
    <w:uiPriority w:val="1"/>
    <w:qFormat/>
    <w:rsid w:val="000603D4"/>
    <w:rPr>
      <w:rFonts w:ascii="Arial" w:hAnsi="Arial"/>
      <w:b w:val="0"/>
      <w:bCs w:val="0"/>
      <w:i w:val="0"/>
      <w:iCs w:val="0"/>
      <w:caps w:val="0"/>
      <w:smallCaps w:val="0"/>
      <w:strike w:val="0"/>
      <w:dstrike w:val="0"/>
      <w:vanish w:val="0"/>
      <w:color w:val="auto"/>
      <w:sz w:val="22"/>
      <w:szCs w:val="22"/>
      <w:u w:val="none"/>
      <w:vertAlign w:val="baseline"/>
    </w:rPr>
  </w:style>
  <w:style w:type="paragraph" w:customStyle="1" w:styleId="Piedipagina-fontSostitutivoARIAL">
    <w:name w:val="Pie di pagina - font Sostitutivo ARIAL"/>
    <w:basedOn w:val="Pidipagina"/>
    <w:qFormat/>
    <w:rsid w:val="0052316C"/>
    <w:rPr>
      <w:rFonts w:ascii="Arial" w:hAnsi="Arial"/>
      <w:sz w:val="14"/>
      <w:szCs w:val="14"/>
    </w:rPr>
  </w:style>
  <w:style w:type="paragraph" w:customStyle="1" w:styleId="Societ">
    <w:name w:val="Società"/>
    <w:basedOn w:val="Pidipagina"/>
    <w:next w:val="Pidipagina"/>
    <w:qFormat/>
    <w:rsid w:val="00A93B92"/>
    <w:rPr>
      <w:rFonts w:ascii="Frutiger LT Std 65 Bold" w:hAnsi="Frutiger LT Std 65 Bold"/>
    </w:rPr>
  </w:style>
  <w:style w:type="table" w:styleId="Grigliatabella">
    <w:name w:val="Table Grid"/>
    <w:basedOn w:val="Tabellanormale"/>
    <w:rsid w:val="00507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83766"/>
    <w:rPr>
      <w:rFonts w:ascii="Arial" w:eastAsia="Arial" w:hAnsi="Arial" w:cs="Arial"/>
      <w:b/>
      <w:bCs/>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38366">
      <w:bodyDiv w:val="1"/>
      <w:marLeft w:val="0"/>
      <w:marRight w:val="0"/>
      <w:marTop w:val="0"/>
      <w:marBottom w:val="0"/>
      <w:divBdr>
        <w:top w:val="none" w:sz="0" w:space="0" w:color="auto"/>
        <w:left w:val="none" w:sz="0" w:space="0" w:color="auto"/>
        <w:bottom w:val="none" w:sz="0" w:space="0" w:color="auto"/>
        <w:right w:val="none" w:sz="0" w:space="0" w:color="auto"/>
      </w:divBdr>
      <w:divsChild>
        <w:div w:id="1507668954">
          <w:marLeft w:val="0"/>
          <w:marRight w:val="0"/>
          <w:marTop w:val="0"/>
          <w:marBottom w:val="0"/>
          <w:divBdr>
            <w:top w:val="none" w:sz="0" w:space="0" w:color="auto"/>
            <w:left w:val="none" w:sz="0" w:space="0" w:color="auto"/>
            <w:bottom w:val="none" w:sz="0" w:space="0" w:color="auto"/>
            <w:right w:val="none" w:sz="0" w:space="0" w:color="auto"/>
          </w:divBdr>
          <w:divsChild>
            <w:div w:id="1635792588">
              <w:marLeft w:val="0"/>
              <w:marRight w:val="0"/>
              <w:marTop w:val="0"/>
              <w:marBottom w:val="0"/>
              <w:divBdr>
                <w:top w:val="none" w:sz="0" w:space="0" w:color="auto"/>
                <w:left w:val="none" w:sz="0" w:space="0" w:color="auto"/>
                <w:bottom w:val="none" w:sz="0" w:space="0" w:color="auto"/>
                <w:right w:val="none" w:sz="0" w:space="0" w:color="auto"/>
              </w:divBdr>
              <w:divsChild>
                <w:div w:id="912785631">
                  <w:marLeft w:val="0"/>
                  <w:marRight w:val="0"/>
                  <w:marTop w:val="0"/>
                  <w:marBottom w:val="0"/>
                  <w:divBdr>
                    <w:top w:val="none" w:sz="0" w:space="0" w:color="auto"/>
                    <w:left w:val="none" w:sz="0" w:space="0" w:color="auto"/>
                    <w:bottom w:val="none" w:sz="0" w:space="0" w:color="auto"/>
                    <w:right w:val="none" w:sz="0" w:space="0" w:color="auto"/>
                  </w:divBdr>
                </w:div>
                <w:div w:id="19663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780B-4C8D-0441-9C18-DC3DFA57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2455</Words>
  <Characters>13997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Manager/>
  <Company>NOVOMATIC ITALIA</Company>
  <LinksUpToDate>false</LinksUpToDate>
  <CharactersWithSpaces>16420</CharactersWithSpaces>
  <SharedDoc>false</SharedDoc>
  <HyperlinkBase/>
  <HLinks>
    <vt:vector size="6" baseType="variant">
      <vt:variant>
        <vt:i4>327733</vt:i4>
      </vt:variant>
      <vt:variant>
        <vt:i4>0</vt:i4>
      </vt:variant>
      <vt:variant>
        <vt:i4>0</vt:i4>
      </vt:variant>
      <vt:variant>
        <vt:i4>5</vt:i4>
      </vt:variant>
      <vt:variant>
        <vt:lpwstr>mailto:info@adriagaming.com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Camporesi Raffaella</dc:creator>
  <cp:keywords/>
  <dc:description/>
  <cp:lastModifiedBy>Sarti Elvira</cp:lastModifiedBy>
  <cp:revision>2</cp:revision>
  <cp:lastPrinted>2018-04-18T15:07:00Z</cp:lastPrinted>
  <dcterms:created xsi:type="dcterms:W3CDTF">2024-02-08T15:24:00Z</dcterms:created>
  <dcterms:modified xsi:type="dcterms:W3CDTF">2024-02-08T15:24:00Z</dcterms:modified>
  <cp:category/>
</cp:coreProperties>
</file>